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843"/>
      </w:tblGrid>
      <w:tr w:rsidR="000C1449" w:rsidRPr="000C1449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0C1449" w:rsidRDefault="000C1449" w:rsidP="00BA6513">
            <w:pPr>
              <w:pStyle w:val="Overskrift"/>
              <w:snapToGrid w:val="0"/>
              <w:rPr>
                <w:rFonts w:asciiTheme="minorHAnsi" w:hAnsiTheme="minorHAnsi" w:cstheme="minorHAnsi"/>
              </w:rPr>
            </w:pPr>
            <w:bookmarkStart w:id="0" w:name="OverskriftT"/>
            <w:r w:rsidRPr="000C1449">
              <w:rPr>
                <w:rFonts w:asciiTheme="minorHAnsi" w:hAnsiTheme="minorHAnsi" w:cstheme="minorHAnsi"/>
              </w:rPr>
              <w:t>R</w:t>
            </w:r>
            <w:bookmarkEnd w:id="0"/>
            <w:r w:rsidRPr="000C1449">
              <w:rPr>
                <w:rFonts w:asciiTheme="minorHAnsi" w:hAnsiTheme="minorHAnsi" w:cstheme="minorHAnsi"/>
              </w:rPr>
              <w:t>ef</w:t>
            </w:r>
            <w:r w:rsidR="00BA6513">
              <w:rPr>
                <w:rFonts w:asciiTheme="minorHAnsi" w:hAnsiTheme="minorHAnsi" w:cstheme="minorHAnsi"/>
              </w:rPr>
              <w:t>erat fra styremøte i fORSKERFORBUNDET VED</w:t>
            </w:r>
            <w:r w:rsidRPr="000C1449">
              <w:rPr>
                <w:rFonts w:asciiTheme="minorHAnsi" w:hAnsiTheme="minorHAnsi" w:cstheme="minorHAnsi"/>
              </w:rPr>
              <w:t xml:space="preserve"> oslomet </w:t>
            </w:r>
          </w:p>
        </w:tc>
      </w:tr>
      <w:tr w:rsidR="000C1449" w:rsidRPr="000C1449" w14:paraId="736E4EC1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0C1449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79965BA" w14:textId="77777777" w:rsidTr="00F341F9">
        <w:trPr>
          <w:trHeight w:val="73"/>
        </w:trPr>
        <w:tc>
          <w:tcPr>
            <w:tcW w:w="1134" w:type="dxa"/>
          </w:tcPr>
          <w:p w14:paraId="69D02C36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77777777" w:rsidR="000C1449" w:rsidRPr="00BA6513" w:rsidRDefault="00BA6513" w:rsidP="00006F1D">
            <w:pPr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Inger-Lise </w:t>
            </w:r>
            <w:r w:rsidRPr="00BA6513">
              <w:rPr>
                <w:rFonts w:ascii="Calibri" w:hAnsi="Calibri" w:cs="Calibri"/>
              </w:rPr>
              <w:t>Neslein (Fakultet for helsevitenskap)</w:t>
            </w:r>
          </w:p>
        </w:tc>
      </w:tr>
      <w:tr w:rsidR="000C1449" w:rsidRPr="000C1449" w14:paraId="56A09060" w14:textId="77777777" w:rsidTr="00F341F9">
        <w:trPr>
          <w:trHeight w:hRule="exact" w:val="61"/>
        </w:trPr>
        <w:tc>
          <w:tcPr>
            <w:tcW w:w="1134" w:type="dxa"/>
          </w:tcPr>
          <w:p w14:paraId="42E06384" w14:textId="77777777" w:rsidR="000C1449" w:rsidRPr="00BA6513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0C1449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C1449" w:rsidRPr="000C1449" w14:paraId="0CE188D3" w14:textId="77777777" w:rsidTr="00F341F9">
        <w:trPr>
          <w:trHeight w:val="73"/>
        </w:trPr>
        <w:tc>
          <w:tcPr>
            <w:tcW w:w="1134" w:type="dxa"/>
          </w:tcPr>
          <w:p w14:paraId="68CF84FF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Møtetid:</w:t>
            </w:r>
          </w:p>
        </w:tc>
        <w:tc>
          <w:tcPr>
            <w:tcW w:w="8789" w:type="dxa"/>
            <w:gridSpan w:val="2"/>
          </w:tcPr>
          <w:p w14:paraId="7C2E0778" w14:textId="1534C213" w:rsidR="000C1449" w:rsidRPr="00BA6513" w:rsidRDefault="00E04016" w:rsidP="00006F1D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b w:val="0"/>
                <w:bCs/>
                <w:caps w:val="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</w:rPr>
              <w:t>12</w:t>
            </w:r>
            <w:r w:rsidR="008B09EA">
              <w:rPr>
                <w:rFonts w:asciiTheme="minorHAnsi" w:hAnsiTheme="minorHAnsi" w:cstheme="minorHAnsi"/>
                <w:b w:val="0"/>
                <w:bCs/>
                <w:caps w:val="0"/>
              </w:rPr>
              <w:t>. november</w:t>
            </w:r>
            <w:r w:rsidR="00BA6513">
              <w:rPr>
                <w:rFonts w:asciiTheme="minorHAnsi" w:hAnsiTheme="minorHAnsi" w:cstheme="minorHAnsi"/>
                <w:b w:val="0"/>
                <w:bCs/>
                <w:caps w:val="0"/>
              </w:rPr>
              <w:t>, kl. 14.30-17.00</w:t>
            </w:r>
          </w:p>
        </w:tc>
      </w:tr>
      <w:tr w:rsidR="000C1449" w:rsidRPr="000C1449" w14:paraId="27A186D8" w14:textId="77777777" w:rsidTr="00F341F9">
        <w:trPr>
          <w:trHeight w:hRule="exact" w:val="61"/>
        </w:trPr>
        <w:tc>
          <w:tcPr>
            <w:tcW w:w="1134" w:type="dxa"/>
          </w:tcPr>
          <w:p w14:paraId="434AAE70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F57BC3A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C3EF2FF" w14:textId="77777777" w:rsidTr="00F341F9">
        <w:trPr>
          <w:trHeight w:val="73"/>
        </w:trPr>
        <w:tc>
          <w:tcPr>
            <w:tcW w:w="1134" w:type="dxa"/>
          </w:tcPr>
          <w:p w14:paraId="73DCCD3E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C1449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0C144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4088B4CF" w:rsidR="000C1449" w:rsidRPr="00BA6513" w:rsidRDefault="00BA6513" w:rsidP="00045A27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Erik Dahlgren (Fellesadministrasjonen), Silje Skuland (SVA), </w:t>
            </w:r>
            <w:proofErr w:type="spellStart"/>
            <w:r w:rsidRPr="00BA6513">
              <w:rPr>
                <w:rFonts w:asciiTheme="minorHAnsi" w:hAnsiTheme="minorHAnsi" w:cstheme="minorHAnsi"/>
              </w:rPr>
              <w:t>Bennedichte</w:t>
            </w:r>
            <w:proofErr w:type="spellEnd"/>
            <w:r w:rsidRPr="00BA6513">
              <w:rPr>
                <w:rFonts w:asciiTheme="minorHAnsi" w:hAnsiTheme="minorHAnsi" w:cstheme="minorHAnsi"/>
              </w:rPr>
              <w:t xml:space="preserve"> C.R. Olsen (Fakultet for samfunnsvitenskap), Anne-Catrine Wolden (Fakultet for lærerutdanning og internasjonale studier), Bjørn Ervik (Fellesadministrasjonen), Ismail Hassan (Fakultet for </w:t>
            </w:r>
            <w:r>
              <w:rPr>
                <w:rFonts w:asciiTheme="minorHAnsi" w:hAnsiTheme="minorHAnsi" w:cstheme="minorHAnsi"/>
              </w:rPr>
              <w:t>teknologi, kunst og design)</w:t>
            </w:r>
          </w:p>
        </w:tc>
      </w:tr>
      <w:tr w:rsidR="000C1449" w:rsidRPr="000C1449" w14:paraId="0BEEC9BE" w14:textId="77777777" w:rsidTr="00F341F9">
        <w:trPr>
          <w:trHeight w:val="65"/>
        </w:trPr>
        <w:tc>
          <w:tcPr>
            <w:tcW w:w="1134" w:type="dxa"/>
          </w:tcPr>
          <w:p w14:paraId="05FCEBF2" w14:textId="77777777" w:rsidR="000C1449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0C1449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39B5A5FD" w:rsidR="000C1449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>Arve Angen (Fellesadministrasjonen)</w:t>
            </w:r>
          </w:p>
          <w:p w14:paraId="4286A8A5" w14:textId="2A1F41F7" w:rsidR="00BA6513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Nina Gram Garman </w:t>
            </w:r>
            <w:r w:rsidRPr="00BA6513">
              <w:rPr>
                <w:rFonts w:asciiTheme="minorHAnsi" w:hAnsiTheme="minorHAnsi" w:cstheme="minorHAnsi"/>
              </w:rPr>
              <w:t>(Fakultet for lærerutdanning og internasjonale studier)</w:t>
            </w:r>
            <w:r w:rsidR="00772156">
              <w:rPr>
                <w:rFonts w:asciiTheme="minorHAnsi" w:hAnsiTheme="minorHAnsi" w:cstheme="minorHAnsi"/>
              </w:rPr>
              <w:t>, Audun Sanderud (Fakultet for Helsefag)</w:t>
            </w:r>
          </w:p>
          <w:p w14:paraId="4300ACB7" w14:textId="77777777" w:rsidR="00BA6513" w:rsidRPr="00BA6513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1C01B46" w14:textId="77777777" w:rsidTr="00F341F9">
        <w:trPr>
          <w:trHeight w:hRule="exact" w:val="61"/>
        </w:trPr>
        <w:tc>
          <w:tcPr>
            <w:tcW w:w="1134" w:type="dxa"/>
          </w:tcPr>
          <w:p w14:paraId="62BE28A8" w14:textId="77777777" w:rsidR="000C1449" w:rsidRPr="000C1449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B9707FB" w14:textId="77777777" w:rsidTr="00F341F9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2561F2A9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Sak: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9A6F18C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0C1449" w:rsidRDefault="000C1449" w:rsidP="000C1449">
            <w:pPr>
              <w:pStyle w:val="Ledetekst"/>
              <w:snapToGrid w:val="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ansvar, frist</w:t>
            </w:r>
          </w:p>
        </w:tc>
      </w:tr>
      <w:tr w:rsidR="000C1449" w:rsidRPr="000C1449" w14:paraId="250F7CDA" w14:textId="77777777" w:rsidTr="00F341F9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6D7AE614" w:rsidR="00BA6513" w:rsidRPr="00A0681F" w:rsidRDefault="008B09EA" w:rsidP="00BA6513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Godkjenning av innkalling</w:t>
            </w:r>
          </w:p>
          <w:p w14:paraId="1C6B7F6A" w14:textId="3ECEF8C3" w:rsidR="000C1449" w:rsidRPr="00A0681F" w:rsidRDefault="00BA6513" w:rsidP="001A7BD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Innkalling</w:t>
            </w:r>
            <w:r w:rsidR="00973BC8" w:rsidRPr="00A0681F">
              <w:rPr>
                <w:rFonts w:ascii="Calibri" w:hAnsi="Calibri" w:cs="Calibri"/>
              </w:rPr>
              <w:t>en</w:t>
            </w:r>
            <w:r w:rsidRPr="00A0681F">
              <w:rPr>
                <w:rFonts w:ascii="Calibri" w:hAnsi="Calibri" w:cs="Calibri"/>
              </w:rPr>
              <w:t xml:space="preserve"> ble godkjent.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24060987" w:rsidR="000C1449" w:rsidRPr="000C1449" w:rsidRDefault="000C1449" w:rsidP="000C144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BB60186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604AE3" w14:textId="5CE1045F" w:rsidR="000C1449" w:rsidRPr="00A0681F" w:rsidRDefault="008B09EA" w:rsidP="001A7BDF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 xml:space="preserve">Oppdatering </w:t>
            </w:r>
            <w:proofErr w:type="gramStart"/>
            <w:r w:rsidRPr="00A0681F">
              <w:rPr>
                <w:rFonts w:ascii="Calibri" w:hAnsi="Calibri" w:cs="Calibri"/>
                <w:b/>
              </w:rPr>
              <w:t>vedrørende</w:t>
            </w:r>
            <w:proofErr w:type="gramEnd"/>
            <w:r w:rsidRPr="00A0681F">
              <w:rPr>
                <w:rFonts w:ascii="Calibri" w:hAnsi="Calibri" w:cs="Calibri"/>
                <w:b/>
              </w:rPr>
              <w:t xml:space="preserve"> styreseminar i Berlin</w:t>
            </w:r>
            <w:r w:rsidR="00973BC8" w:rsidRPr="00A0681F">
              <w:rPr>
                <w:rFonts w:ascii="Calibri" w:hAnsi="Calibri" w:cs="Calibri"/>
                <w:b/>
              </w:rPr>
              <w:t xml:space="preserve"> uke 47</w:t>
            </w:r>
          </w:p>
          <w:p w14:paraId="223ABF52" w14:textId="64FD968B" w:rsidR="006A0D27" w:rsidRPr="00A0681F" w:rsidRDefault="00004518" w:rsidP="00004518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Vi er 13 påmeldte så langt. Vi har plass til flere, så alle kan prøve å få med </w:t>
            </w:r>
            <w:r w:rsidR="00832FFC">
              <w:rPr>
                <w:rFonts w:ascii="Calibri" w:hAnsi="Calibri" w:cs="Calibri"/>
              </w:rPr>
              <w:t xml:space="preserve">seg </w:t>
            </w:r>
            <w:r w:rsidRPr="00A0681F">
              <w:rPr>
                <w:rFonts w:ascii="Calibri" w:hAnsi="Calibri" w:cs="Calibri"/>
              </w:rPr>
              <w:t>noen. Fra Forskerforbundet sentralt stiller Stine Nordgren Johannessen. Hun deltar mandag og tirsdag. Vi har også avtalt møte med to representanter fra FFs søsterorganisasjon i Tyskland, GEW (</w:t>
            </w:r>
            <w:proofErr w:type="spellStart"/>
            <w:r w:rsidRPr="00A0681F">
              <w:rPr>
                <w:rFonts w:ascii="Calibri" w:hAnsi="Calibri" w:cs="Calibri"/>
              </w:rPr>
              <w:t>Gewerkschaft</w:t>
            </w:r>
            <w:proofErr w:type="spellEnd"/>
            <w:r w:rsidRPr="00A0681F">
              <w:rPr>
                <w:rFonts w:ascii="Calibri" w:hAnsi="Calibri" w:cs="Calibri"/>
              </w:rPr>
              <w:t xml:space="preserve"> </w:t>
            </w:r>
            <w:proofErr w:type="spellStart"/>
            <w:r w:rsidRPr="00A0681F">
              <w:rPr>
                <w:rFonts w:ascii="Calibri" w:hAnsi="Calibri" w:cs="Calibri"/>
              </w:rPr>
              <w:t>Erziehung</w:t>
            </w:r>
            <w:proofErr w:type="spellEnd"/>
            <w:r w:rsidRPr="00A0681F">
              <w:rPr>
                <w:rFonts w:ascii="Calibri" w:hAnsi="Calibri" w:cs="Calibri"/>
              </w:rPr>
              <w:t xml:space="preserve"> </w:t>
            </w:r>
            <w:proofErr w:type="spellStart"/>
            <w:r w:rsidRPr="00A0681F">
              <w:rPr>
                <w:rFonts w:ascii="Calibri" w:hAnsi="Calibri" w:cs="Calibri"/>
              </w:rPr>
              <w:t>und</w:t>
            </w:r>
            <w:proofErr w:type="spellEnd"/>
            <w:r w:rsidRPr="00A0681F">
              <w:rPr>
                <w:rFonts w:ascii="Calibri" w:hAnsi="Calibri" w:cs="Calibri"/>
              </w:rPr>
              <w:t xml:space="preserve"> </w:t>
            </w:r>
            <w:proofErr w:type="spellStart"/>
            <w:r w:rsidRPr="00A0681F">
              <w:rPr>
                <w:rFonts w:ascii="Calibri" w:hAnsi="Calibri" w:cs="Calibri"/>
              </w:rPr>
              <w:t>Wissenschaft</w:t>
            </w:r>
            <w:proofErr w:type="spellEnd"/>
            <w:r w:rsidRPr="00A0681F">
              <w:rPr>
                <w:rFonts w:ascii="Calibri" w:hAnsi="Calibri" w:cs="Calibri"/>
              </w:rPr>
              <w:t>). De deltar på tirsdag.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734C" w14:textId="4D59133E" w:rsidR="000C1449" w:rsidRPr="002B0161" w:rsidRDefault="000C144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41F9" w:rsidRPr="000C1449" w14:paraId="5693C93F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9B2C88" w14:textId="3E6AE13D" w:rsidR="008B09EA" w:rsidRPr="006F444D" w:rsidRDefault="008B09EA" w:rsidP="008B09EA">
            <w:pPr>
              <w:rPr>
                <w:rFonts w:ascii="Calibri" w:hAnsi="Calibri" w:cs="Calibri"/>
                <w:b/>
              </w:rPr>
            </w:pPr>
            <w:r w:rsidRPr="006F444D">
              <w:rPr>
                <w:rFonts w:ascii="Calibri" w:hAnsi="Calibri" w:cs="Calibri"/>
                <w:b/>
              </w:rPr>
              <w:t>Oppfølging fra forrige styremøte</w:t>
            </w:r>
          </w:p>
          <w:p w14:paraId="1185476A" w14:textId="514D965F" w:rsidR="00F341F9" w:rsidRPr="006F444D" w:rsidRDefault="0072594E" w:rsidP="00832FFC">
            <w:pPr>
              <w:rPr>
                <w:rFonts w:ascii="Calibri" w:hAnsi="Calibri" w:cs="Calibri"/>
              </w:rPr>
            </w:pPr>
            <w:r w:rsidRPr="006F444D">
              <w:rPr>
                <w:rFonts w:ascii="Calibri" w:hAnsi="Calibri" w:cs="Calibri"/>
              </w:rPr>
              <w:t>D</w:t>
            </w:r>
            <w:r w:rsidR="00832FFC" w:rsidRPr="006F444D">
              <w:rPr>
                <w:rFonts w:ascii="Calibri" w:hAnsi="Calibri" w:cs="Calibri"/>
              </w:rPr>
              <w:t>et digitale arkivet for forskerforbund-</w:t>
            </w:r>
            <w:r w:rsidRPr="006F444D">
              <w:rPr>
                <w:rFonts w:ascii="Calibri" w:hAnsi="Calibri" w:cs="Calibri"/>
              </w:rPr>
              <w:t xml:space="preserve">saker er nå opprettet i Teams. Alle styremedlemmene har </w:t>
            </w:r>
            <w:r w:rsidR="00832FFC" w:rsidRPr="006F444D">
              <w:rPr>
                <w:rFonts w:ascii="Calibri" w:hAnsi="Calibri" w:cs="Calibri"/>
              </w:rPr>
              <w:t xml:space="preserve">fått </w:t>
            </w:r>
            <w:r w:rsidRPr="006F444D">
              <w:rPr>
                <w:rFonts w:ascii="Calibri" w:hAnsi="Calibri" w:cs="Calibri"/>
              </w:rPr>
              <w:t>tilgang. Erik har allere</w:t>
            </w:r>
            <w:r w:rsidR="00832FFC" w:rsidRPr="006F444D">
              <w:rPr>
                <w:rFonts w:ascii="Calibri" w:hAnsi="Calibri" w:cs="Calibri"/>
              </w:rPr>
              <w:t>de lagt inn mange dokumenter</w:t>
            </w:r>
            <w:r w:rsidRPr="006F444D">
              <w:rPr>
                <w:rFonts w:ascii="Calibri" w:hAnsi="Calibri" w:cs="Calibri"/>
              </w:rPr>
              <w:t>. Hvis det er noen som savner noe der, gi beskjed til Arve eller Erik.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7A76" w14:textId="7E8853A4" w:rsidR="00D91379" w:rsidRPr="000C1449" w:rsidRDefault="00D91379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F341F9" w:rsidRPr="000C1449" w14:paraId="58F1CC7C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A65CE4" w14:textId="77777777" w:rsidR="00F341F9" w:rsidRPr="006F444D" w:rsidRDefault="008B09EA" w:rsidP="00F30C61">
            <w:pPr>
              <w:rPr>
                <w:rFonts w:ascii="Calibri" w:hAnsi="Calibri" w:cs="Calibri"/>
                <w:b/>
              </w:rPr>
            </w:pPr>
            <w:r w:rsidRPr="006F444D">
              <w:rPr>
                <w:rFonts w:ascii="Calibri" w:hAnsi="Calibri" w:cs="Calibri"/>
                <w:b/>
              </w:rPr>
              <w:t>Orientering om årets lønnsforhandlinger</w:t>
            </w:r>
          </w:p>
          <w:p w14:paraId="1E8D224B" w14:textId="538AB922" w:rsidR="00D73FC5" w:rsidRDefault="00D73FC5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Forhandlingsdelegasjonen opplevde det som bra å ha å ha med de lokale tillitsvalgte i forhandlingene. Arbeidsgiver kuttet en god del krav. Vi lykkes ikke i forhold til stipendiatene. Få stipendiater er organisert. Hvordan kan vi gjøre noe for våre medlemmer som er stipendiater? </w:t>
            </w:r>
          </w:p>
          <w:p w14:paraId="276952AB" w14:textId="77777777" w:rsidR="00D73FC5" w:rsidRDefault="00D73FC5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var diskusjon rundt arbeidet i forhandlingsdelegasjonen. Det er ting vi kan gjøre bedre.</w:t>
            </w:r>
          </w:p>
          <w:p w14:paraId="522261B7" w14:textId="77777777" w:rsidR="00D73FC5" w:rsidRDefault="00D73FC5" w:rsidP="00D73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 bør være et styremøte i forkant av neste 2.5.1, som bare </w:t>
            </w:r>
            <w:proofErr w:type="gramStart"/>
            <w:r>
              <w:rPr>
                <w:rFonts w:ascii="Calibri" w:hAnsi="Calibri" w:cs="Calibri"/>
              </w:rPr>
              <w:t>fokuserer</w:t>
            </w:r>
            <w:proofErr w:type="gramEnd"/>
            <w:r>
              <w:rPr>
                <w:rFonts w:ascii="Calibri" w:hAnsi="Calibri" w:cs="Calibri"/>
              </w:rPr>
              <w:t xml:space="preserve"> på de kommende forhandlingene, slik at vi kan stille enda bedre forberedt. </w:t>
            </w:r>
          </w:p>
          <w:p w14:paraId="1ACD760B" w14:textId="73275782" w:rsidR="006835D8" w:rsidRPr="006F444D" w:rsidRDefault="006F444D" w:rsidP="00D73FC5">
            <w:pPr>
              <w:rPr>
                <w:rFonts w:ascii="Calibri" w:hAnsi="Calibri" w:cs="Calibri"/>
              </w:rPr>
            </w:pPr>
            <w:r w:rsidRPr="006F444D">
              <w:rPr>
                <w:rFonts w:ascii="Calibri" w:hAnsi="Calibri" w:cs="Calibri"/>
                <w:szCs w:val="22"/>
                <w:lang w:eastAsia="en-US"/>
              </w:rPr>
              <w:t xml:space="preserve">Det var enighet </w:t>
            </w:r>
            <w:r w:rsidR="00D73FC5">
              <w:rPr>
                <w:rFonts w:ascii="Calibri" w:hAnsi="Calibri" w:cs="Calibri"/>
                <w:szCs w:val="22"/>
                <w:lang w:eastAsia="en-US"/>
              </w:rPr>
              <w:t xml:space="preserve">i styret om å følge </w:t>
            </w:r>
            <w:r w:rsidRPr="006F444D">
              <w:rPr>
                <w:rFonts w:ascii="Calibri" w:hAnsi="Calibri" w:cs="Calibri"/>
                <w:szCs w:val="22"/>
                <w:lang w:eastAsia="en-US"/>
              </w:rPr>
              <w:t xml:space="preserve">opp </w:t>
            </w:r>
            <w:r w:rsidR="00D73FC5">
              <w:rPr>
                <w:rFonts w:ascii="Calibri" w:hAnsi="Calibri" w:cs="Calibri"/>
                <w:szCs w:val="22"/>
                <w:lang w:eastAsia="en-US"/>
              </w:rPr>
              <w:t xml:space="preserve">med </w:t>
            </w:r>
            <w:r w:rsidRPr="006F444D">
              <w:rPr>
                <w:rFonts w:ascii="Calibri" w:hAnsi="Calibri" w:cs="Calibri"/>
                <w:szCs w:val="22"/>
                <w:lang w:eastAsia="en-US"/>
              </w:rPr>
              <w:t>egen evaluering</w:t>
            </w:r>
            <w:r w:rsidR="00D73FC5">
              <w:rPr>
                <w:rFonts w:ascii="Calibri" w:hAnsi="Calibri" w:cs="Calibri"/>
                <w:szCs w:val="22"/>
                <w:lang w:eastAsia="en-US"/>
              </w:rPr>
              <w:t xml:space="preserve"> av de lokale forhandlingene</w:t>
            </w:r>
            <w:r>
              <w:rPr>
                <w:rFonts w:ascii="Calibri" w:hAnsi="Calibri" w:cs="Calibri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4B40" w14:textId="470CCB5C" w:rsidR="00027049" w:rsidRPr="00672064" w:rsidRDefault="00027049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41F9" w:rsidRPr="000C1449" w14:paraId="1CCFDF67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171EA5" w14:textId="77777777" w:rsidR="008B09EA" w:rsidRPr="00A0681F" w:rsidRDefault="008B09EA" w:rsidP="008B09EA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Runde rundt bordet</w:t>
            </w:r>
          </w:p>
          <w:p w14:paraId="7265DFC4" w14:textId="3DA95825" w:rsidR="008E3A77" w:rsidRPr="00A0681F" w:rsidRDefault="008B09EA" w:rsidP="008B09EA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Det ble orientert om hva som skjer i klubbene, og fra siste sentrale </w:t>
            </w:r>
            <w:proofErr w:type="spellStart"/>
            <w:r w:rsidRPr="00A0681F">
              <w:rPr>
                <w:rFonts w:ascii="Calibri" w:hAnsi="Calibri" w:cs="Calibri"/>
              </w:rPr>
              <w:t>idf</w:t>
            </w:r>
            <w:proofErr w:type="spellEnd"/>
            <w:r w:rsidRPr="00A0681F">
              <w:rPr>
                <w:rFonts w:ascii="Calibri" w:hAnsi="Calibri" w:cs="Calibri"/>
              </w:rPr>
              <w:t>-møte</w:t>
            </w:r>
            <w:r w:rsidR="00A0681F" w:rsidRPr="00A0681F">
              <w:rPr>
                <w:rFonts w:ascii="Calibri" w:hAnsi="Calibri" w:cs="Calibri"/>
              </w:rPr>
              <w:t>.</w:t>
            </w:r>
          </w:p>
          <w:p w14:paraId="574C8854" w14:textId="57EB4D74" w:rsidR="00A54B0C" w:rsidRPr="00A0681F" w:rsidRDefault="00A0681F" w:rsidP="008B09EA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I IDF var det slik at r</w:t>
            </w:r>
            <w:r w:rsidR="00A54B0C" w:rsidRPr="00A0681F">
              <w:rPr>
                <w:rFonts w:ascii="Calibri" w:hAnsi="Calibri" w:cs="Calibri"/>
              </w:rPr>
              <w:t>ektor</w:t>
            </w:r>
            <w:r w:rsidR="00832FFC">
              <w:rPr>
                <w:rFonts w:ascii="Calibri" w:hAnsi="Calibri" w:cs="Calibri"/>
              </w:rPr>
              <w:t>, til tross for våre (og andres) motforestillinger</w:t>
            </w:r>
            <w:r w:rsidR="00A54B0C" w:rsidRPr="00A0681F">
              <w:rPr>
                <w:rFonts w:ascii="Calibri" w:hAnsi="Calibri" w:cs="Calibri"/>
              </w:rPr>
              <w:t xml:space="preserve"> sto på sitt </w:t>
            </w:r>
            <w:proofErr w:type="gramStart"/>
            <w:r w:rsidR="00A54B0C" w:rsidRPr="00A0681F">
              <w:rPr>
                <w:rFonts w:ascii="Calibri" w:hAnsi="Calibri" w:cs="Calibri"/>
              </w:rPr>
              <w:t>vedr</w:t>
            </w:r>
            <w:r w:rsidRPr="00A0681F">
              <w:rPr>
                <w:rFonts w:ascii="Calibri" w:hAnsi="Calibri" w:cs="Calibri"/>
              </w:rPr>
              <w:t>ørende</w:t>
            </w:r>
            <w:proofErr w:type="gramEnd"/>
            <w:r w:rsidRPr="00A0681F">
              <w:rPr>
                <w:rFonts w:ascii="Calibri" w:hAnsi="Calibri" w:cs="Calibri"/>
              </w:rPr>
              <w:t xml:space="preserve"> sammenslåingen av Utdanningsutvalget og doktorgradsutvalget</w:t>
            </w:r>
            <w:r w:rsidR="00A54B0C" w:rsidRPr="00A0681F">
              <w:rPr>
                <w:rFonts w:ascii="Calibri" w:hAnsi="Calibri" w:cs="Calibri"/>
              </w:rPr>
              <w:t>.</w:t>
            </w:r>
          </w:p>
          <w:p w14:paraId="42291D9F" w14:textId="77777777" w:rsidR="00A0681F" w:rsidRPr="00A0681F" w:rsidRDefault="009E7CAE" w:rsidP="008B09EA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Ismail </w:t>
            </w:r>
            <w:r w:rsidR="00A0681F" w:rsidRPr="00A0681F">
              <w:rPr>
                <w:rFonts w:ascii="Calibri" w:hAnsi="Calibri" w:cs="Calibri"/>
              </w:rPr>
              <w:t xml:space="preserve">orienterte om at han er </w:t>
            </w:r>
            <w:r w:rsidRPr="00A0681F">
              <w:rPr>
                <w:rFonts w:ascii="Calibri" w:hAnsi="Calibri" w:cs="Calibri"/>
              </w:rPr>
              <w:t>valgt inn i fakultetsstyret</w:t>
            </w:r>
            <w:r w:rsidR="00A0681F" w:rsidRPr="00A0681F">
              <w:rPr>
                <w:rFonts w:ascii="Calibri" w:hAnsi="Calibri" w:cs="Calibri"/>
              </w:rPr>
              <w:t xml:space="preserve"> på TKD</w:t>
            </w:r>
            <w:r w:rsidRPr="00A0681F">
              <w:rPr>
                <w:rFonts w:ascii="Calibri" w:hAnsi="Calibri" w:cs="Calibri"/>
              </w:rPr>
              <w:t>.</w:t>
            </w:r>
            <w:r w:rsidR="00D87393" w:rsidRPr="00A0681F">
              <w:rPr>
                <w:rFonts w:ascii="Calibri" w:hAnsi="Calibri" w:cs="Calibri"/>
              </w:rPr>
              <w:t xml:space="preserve"> </w:t>
            </w:r>
          </w:p>
          <w:p w14:paraId="5AC10D80" w14:textId="3EF16BDE" w:rsidR="00A0681F" w:rsidRPr="00A0681F" w:rsidRDefault="00A0681F" w:rsidP="008B09EA">
            <w:pPr>
              <w:rPr>
                <w:rFonts w:ascii="Calibri" w:hAnsi="Calibri" w:cs="Calibri"/>
              </w:rPr>
            </w:pPr>
            <w:proofErr w:type="spellStart"/>
            <w:r w:rsidRPr="00A0681F">
              <w:rPr>
                <w:rFonts w:ascii="Calibri" w:hAnsi="Calibri" w:cs="Calibri"/>
              </w:rPr>
              <w:t>Bennedichte</w:t>
            </w:r>
            <w:proofErr w:type="spellEnd"/>
            <w:r w:rsidRPr="00A0681F">
              <w:rPr>
                <w:rFonts w:ascii="Calibri" w:hAnsi="Calibri" w:cs="Calibri"/>
              </w:rPr>
              <w:t xml:space="preserve"> orienterte om bud</w:t>
            </w:r>
            <w:r w:rsidR="00832FFC">
              <w:rPr>
                <w:rFonts w:ascii="Calibri" w:hAnsi="Calibri" w:cs="Calibri"/>
              </w:rPr>
              <w:t>sjettsituasjon på SAM, og om uriktig</w:t>
            </w:r>
            <w:r w:rsidR="00D87393" w:rsidRPr="00A0681F">
              <w:rPr>
                <w:rFonts w:ascii="Calibri" w:hAnsi="Calibri" w:cs="Calibri"/>
              </w:rPr>
              <w:t xml:space="preserve"> bruk av åremål på SAM. </w:t>
            </w:r>
          </w:p>
          <w:p w14:paraId="62F9BC84" w14:textId="3D79E743" w:rsidR="009E7CAE" w:rsidRPr="00A0681F" w:rsidRDefault="00A0681F" w:rsidP="008B09EA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lastRenderedPageBreak/>
              <w:t xml:space="preserve">Det er ønskelig at alle styremedlemmer forsøker </w:t>
            </w:r>
            <w:proofErr w:type="gramStart"/>
            <w:r w:rsidRPr="00A0681F">
              <w:rPr>
                <w:rFonts w:ascii="Calibri" w:hAnsi="Calibri" w:cs="Calibri"/>
              </w:rPr>
              <w:t>skaffe</w:t>
            </w:r>
            <w:proofErr w:type="gramEnd"/>
            <w:r w:rsidRPr="00A0681F">
              <w:rPr>
                <w:rFonts w:ascii="Calibri" w:hAnsi="Calibri" w:cs="Calibri"/>
              </w:rPr>
              <w:t xml:space="preserve"> seg en oversikt over åremålsstillingene og hvor mange som har fått tilbud om retrettstilling på sitt </w:t>
            </w:r>
            <w:r w:rsidR="00D87393" w:rsidRPr="00A0681F">
              <w:rPr>
                <w:rFonts w:ascii="Calibri" w:hAnsi="Calibri" w:cs="Calibri"/>
              </w:rPr>
              <w:t>fakultet</w:t>
            </w:r>
            <w:r w:rsidRPr="00A0681F">
              <w:rPr>
                <w:rFonts w:ascii="Calibri" w:hAnsi="Calibri" w:cs="Calibri"/>
              </w:rPr>
              <w:t xml:space="preserve">/senter/sva, i perioden </w:t>
            </w:r>
            <w:r w:rsidR="00D87393" w:rsidRPr="00A0681F">
              <w:rPr>
                <w:rFonts w:ascii="Calibri" w:hAnsi="Calibri" w:cs="Calibri"/>
              </w:rPr>
              <w:t>2014-19.</w:t>
            </w:r>
          </w:p>
          <w:p w14:paraId="40065B55" w14:textId="6B4B1DDE" w:rsidR="00800243" w:rsidRPr="00A0681F" w:rsidRDefault="00A0681F" w:rsidP="008B09EA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P</w:t>
            </w:r>
            <w:r w:rsidR="00832FFC">
              <w:rPr>
                <w:rFonts w:ascii="Calibri" w:hAnsi="Calibri" w:cs="Calibri"/>
              </w:rPr>
              <w:t xml:space="preserve">å </w:t>
            </w:r>
            <w:proofErr w:type="spellStart"/>
            <w:r w:rsidR="00832FFC">
              <w:rPr>
                <w:rFonts w:ascii="Calibri" w:hAnsi="Calibri" w:cs="Calibri"/>
              </w:rPr>
              <w:t>Fak</w:t>
            </w:r>
            <w:proofErr w:type="spellEnd"/>
            <w:r w:rsidR="00832FFC">
              <w:rPr>
                <w:rFonts w:ascii="Calibri" w:hAnsi="Calibri" w:cs="Calibri"/>
              </w:rPr>
              <w:t xml:space="preserve">. HV er det en </w:t>
            </w:r>
            <w:r w:rsidRPr="00A0681F">
              <w:rPr>
                <w:rFonts w:ascii="Calibri" w:hAnsi="Calibri" w:cs="Calibri"/>
              </w:rPr>
              <w:t xml:space="preserve">omfattende omorganisering som </w:t>
            </w:r>
            <w:r w:rsidR="00800243" w:rsidRPr="00A0681F">
              <w:rPr>
                <w:rFonts w:ascii="Calibri" w:hAnsi="Calibri" w:cs="Calibri"/>
              </w:rPr>
              <w:t>står for døren.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3D1F" w14:textId="77777777" w:rsidR="00F341F9" w:rsidRDefault="00F341F9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49A4E2D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573CAAA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821BE8F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7947699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EEAB288" w14:textId="6C03DB9B" w:rsidR="00832FFC" w:rsidRP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832FFC">
              <w:rPr>
                <w:rFonts w:asciiTheme="minorHAnsi" w:hAnsiTheme="minorHAnsi" w:cstheme="minorHAnsi"/>
              </w:rPr>
              <w:lastRenderedPageBreak/>
              <w:t>Alle styremedlemmene</w:t>
            </w:r>
          </w:p>
        </w:tc>
      </w:tr>
      <w:tr w:rsidR="00F341F9" w:rsidRPr="000C1449" w14:paraId="3D1973D0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BA3DA5" w14:textId="77777777" w:rsidR="00F341F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7EA433" w14:textId="3CDA7D07" w:rsidR="00F341F9" w:rsidRPr="00A0681F" w:rsidRDefault="008B09EA" w:rsidP="00064E81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IDF</w:t>
            </w:r>
            <w:r w:rsidR="008666E5" w:rsidRPr="00A0681F">
              <w:rPr>
                <w:rFonts w:ascii="Calibri" w:hAnsi="Calibri" w:cs="Calibri"/>
                <w:b/>
              </w:rPr>
              <w:t>-saker</w:t>
            </w:r>
          </w:p>
          <w:p w14:paraId="1A4CAA84" w14:textId="0CF148A2" w:rsidR="008666E5" w:rsidRPr="00A0681F" w:rsidRDefault="008666E5" w:rsidP="00064E81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Forhandlingssak</w:t>
            </w:r>
          </w:p>
          <w:p w14:paraId="668A898E" w14:textId="77777777" w:rsidR="008666E5" w:rsidRPr="00A0681F" w:rsidRDefault="008666E5" w:rsidP="00064E81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109/19 – Omdisponering av lokaler i P32, 7. etasje</w:t>
            </w:r>
            <w:r w:rsidR="00800243" w:rsidRPr="00A0681F">
              <w:rPr>
                <w:rFonts w:ascii="Calibri" w:hAnsi="Calibri" w:cs="Calibri"/>
              </w:rPr>
              <w:t>.</w:t>
            </w:r>
          </w:p>
          <w:p w14:paraId="15710268" w14:textId="6C73332E" w:rsidR="00800243" w:rsidRPr="00A0681F" w:rsidRDefault="008666E5" w:rsidP="00064E81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Forslag til vedtak er </w:t>
            </w:r>
            <w:r w:rsidR="00A0681F" w:rsidRPr="00A0681F">
              <w:rPr>
                <w:rFonts w:ascii="Calibri" w:hAnsi="Calibri" w:cs="Calibri"/>
              </w:rPr>
              <w:t xml:space="preserve">at </w:t>
            </w:r>
            <w:r w:rsidRPr="00A0681F">
              <w:rPr>
                <w:rFonts w:ascii="Calibri" w:hAnsi="Calibri" w:cs="Calibri"/>
              </w:rPr>
              <w:t>arbeidet med omgjøring av seminarrom N070.105 ferd</w:t>
            </w:r>
            <w:r w:rsidR="009B068F">
              <w:rPr>
                <w:rFonts w:ascii="Calibri" w:hAnsi="Calibri" w:cs="Calibri"/>
              </w:rPr>
              <w:t>igstilles og gjøres klar for 20</w:t>
            </w:r>
            <w:r w:rsidRPr="00A0681F">
              <w:rPr>
                <w:rFonts w:ascii="Calibri" w:hAnsi="Calibri" w:cs="Calibri"/>
              </w:rPr>
              <w:t xml:space="preserve"> stipendiater. Fakultet HV skal disponere alle arbeidsplassene.</w:t>
            </w:r>
            <w:r w:rsidR="00800243" w:rsidRPr="00A0681F">
              <w:rPr>
                <w:rFonts w:ascii="Calibri" w:hAnsi="Calibri" w:cs="Calibri"/>
              </w:rPr>
              <w:t xml:space="preserve"> </w:t>
            </w:r>
            <w:r w:rsidR="009B068F">
              <w:rPr>
                <w:rFonts w:ascii="Calibri" w:hAnsi="Calibri" w:cs="Calibri"/>
              </w:rPr>
              <w:t>Dette er en endring fra forrige gang saken var oppe.</w:t>
            </w:r>
          </w:p>
          <w:p w14:paraId="03D42DDD" w14:textId="25FA9F3E" w:rsidR="00800243" w:rsidRPr="00A0681F" w:rsidRDefault="00A0681F" w:rsidP="00A0681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Styret mente dette ville føre til ytterligere utarming av </w:t>
            </w:r>
            <w:r w:rsidR="00800243" w:rsidRPr="00A0681F">
              <w:rPr>
                <w:rFonts w:ascii="Calibri" w:hAnsi="Calibri" w:cs="Calibri"/>
              </w:rPr>
              <w:t>Kjeller</w:t>
            </w:r>
            <w:r w:rsidRPr="00A0681F">
              <w:rPr>
                <w:rFonts w:ascii="Calibri" w:hAnsi="Calibri" w:cs="Calibri"/>
              </w:rPr>
              <w:t>, siden s</w:t>
            </w:r>
            <w:r w:rsidR="00800243" w:rsidRPr="00A0681F">
              <w:rPr>
                <w:rFonts w:ascii="Calibri" w:hAnsi="Calibri" w:cs="Calibri"/>
              </w:rPr>
              <w:t>tipendiater og veiledere blir flyttet derfra.</w:t>
            </w:r>
            <w:r w:rsidRPr="00A0681F">
              <w:rPr>
                <w:rFonts w:ascii="Calibri" w:hAnsi="Calibri" w:cs="Calibri"/>
              </w:rPr>
              <w:t xml:space="preserve"> Det vil også ha en effekt på støttetjenestene, som bibliotek.</w:t>
            </w:r>
          </w:p>
          <w:p w14:paraId="5E6F6666" w14:textId="0F4A7A33" w:rsidR="00800243" w:rsidRPr="00A0681F" w:rsidRDefault="00A0681F" w:rsidP="00A0681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Det vil også føre til at de f</w:t>
            </w:r>
            <w:r w:rsidR="00800243" w:rsidRPr="00A0681F">
              <w:rPr>
                <w:rFonts w:ascii="Calibri" w:hAnsi="Calibri" w:cs="Calibri"/>
              </w:rPr>
              <w:t xml:space="preserve">aste ansatte </w:t>
            </w:r>
            <w:r w:rsidRPr="00A0681F">
              <w:rPr>
                <w:rFonts w:ascii="Calibri" w:hAnsi="Calibri" w:cs="Calibri"/>
              </w:rPr>
              <w:t xml:space="preserve">i P32 </w:t>
            </w:r>
            <w:r w:rsidR="00800243" w:rsidRPr="00A0681F">
              <w:rPr>
                <w:rFonts w:ascii="Calibri" w:hAnsi="Calibri" w:cs="Calibri"/>
              </w:rPr>
              <w:t>mi</w:t>
            </w:r>
            <w:r w:rsidRPr="00A0681F">
              <w:rPr>
                <w:rFonts w:ascii="Calibri" w:hAnsi="Calibri" w:cs="Calibri"/>
              </w:rPr>
              <w:t>ster rom</w:t>
            </w:r>
            <w:r w:rsidR="00800243" w:rsidRPr="00A0681F">
              <w:rPr>
                <w:rFonts w:ascii="Calibri" w:hAnsi="Calibri" w:cs="Calibri"/>
              </w:rPr>
              <w:t>, mens stipendiater får nytt eget rom.</w:t>
            </w:r>
          </w:p>
          <w:p w14:paraId="77B98822" w14:textId="64BC4D1F" w:rsidR="008666E5" w:rsidRPr="00A0681F" w:rsidRDefault="008666E5" w:rsidP="008666E5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Dr</w:t>
            </w:r>
            <w:r w:rsidR="006374CF">
              <w:rPr>
                <w:rFonts w:ascii="Calibri" w:hAnsi="Calibri" w:cs="Calibri"/>
              </w:rPr>
              <w:t>øftingssak</w:t>
            </w:r>
          </w:p>
          <w:p w14:paraId="0018A2D8" w14:textId="13A98689" w:rsidR="008666E5" w:rsidRPr="00A0681F" w:rsidRDefault="008666E5" w:rsidP="008666E5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110/19 – Faktorer for oppgaver i arbeidsplan.</w:t>
            </w:r>
          </w:p>
          <w:p w14:paraId="699AE86B" w14:textId="3ED5B853" w:rsidR="008666E5" w:rsidRPr="00A0681F" w:rsidRDefault="008666E5" w:rsidP="008666E5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Forslaget til vedtak er at tjenestemannsorganisasjonene stiller seg bak forslaget om hva som drøftes sentralt og lokalt</w:t>
            </w:r>
            <w:r w:rsidR="0006594B" w:rsidRPr="00A0681F">
              <w:rPr>
                <w:rFonts w:ascii="Calibri" w:hAnsi="Calibri" w:cs="Calibri"/>
              </w:rPr>
              <w:t>, og at tjenestemannsorganisasjonene stiller seg bak forslaget om faktorer i arbeidsplanen.</w:t>
            </w:r>
          </w:p>
          <w:p w14:paraId="23253AD3" w14:textId="014208F2" w:rsidR="00F76F3A" w:rsidRPr="00A0681F" w:rsidRDefault="00800243" w:rsidP="00800243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Audun</w:t>
            </w:r>
            <w:r w:rsidR="002901B4">
              <w:rPr>
                <w:rFonts w:ascii="Calibri" w:hAnsi="Calibri" w:cs="Calibri"/>
              </w:rPr>
              <w:t xml:space="preserve"> har sendt innspill til Erik på e-post om denne saken</w:t>
            </w:r>
            <w:r w:rsidRPr="00A0681F">
              <w:rPr>
                <w:rFonts w:ascii="Calibri" w:hAnsi="Calibri" w:cs="Calibri"/>
              </w:rPr>
              <w:t>.</w:t>
            </w:r>
            <w:r w:rsidR="002901B4">
              <w:rPr>
                <w:rFonts w:ascii="Calibri" w:hAnsi="Calibri" w:cs="Calibri"/>
              </w:rPr>
              <w:t xml:space="preserve"> Erik tar med seg det videre.</w:t>
            </w:r>
            <w:r w:rsidRPr="00A0681F">
              <w:rPr>
                <w:rFonts w:ascii="Calibri" w:hAnsi="Calibri" w:cs="Calibri"/>
              </w:rPr>
              <w:t xml:space="preserve"> </w:t>
            </w:r>
          </w:p>
          <w:p w14:paraId="651D7B84" w14:textId="6A973C9E" w:rsidR="00800243" w:rsidRPr="00A0681F" w:rsidRDefault="002901B4" w:rsidP="008002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må sammenligne dokumentene. Det har tilkommet noen endringer fra utvalgets arbeid</w:t>
            </w:r>
            <w:r w:rsidR="008D307A">
              <w:rPr>
                <w:rFonts w:ascii="Calibri" w:hAnsi="Calibri" w:cs="Calibri"/>
              </w:rPr>
              <w:t xml:space="preserve"> som vi må være </w:t>
            </w:r>
            <w:proofErr w:type="gramStart"/>
            <w:r w:rsidR="008D307A">
              <w:rPr>
                <w:rFonts w:ascii="Calibri" w:hAnsi="Calibri" w:cs="Calibri"/>
              </w:rPr>
              <w:t>oppmerksom</w:t>
            </w:r>
            <w:proofErr w:type="gramEnd"/>
            <w:r w:rsidR="008D307A">
              <w:rPr>
                <w:rFonts w:ascii="Calibri" w:hAnsi="Calibri" w:cs="Calibri"/>
              </w:rPr>
              <w:t xml:space="preserve"> på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AB72" w14:textId="77777777" w:rsidR="00907247" w:rsidRDefault="00907247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DBF20A0" w14:textId="77777777" w:rsidR="00A0681F" w:rsidRDefault="00A0681F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0949057" w14:textId="77777777" w:rsidR="00A0681F" w:rsidRDefault="00A0681F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C4C63AF" w14:textId="77777777" w:rsidR="00A0681F" w:rsidRDefault="00A0681F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B38C707" w14:textId="77777777" w:rsidR="00A0681F" w:rsidRDefault="00A0681F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 tar det opp i IDF</w:t>
            </w:r>
          </w:p>
          <w:p w14:paraId="20A71549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FF06230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102158B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011E42F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F26F9CB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72EEDB0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AB0B12B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02FCC24" w14:textId="77777777" w:rsidR="002901B4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7185FA1" w14:textId="5A0C9BC6" w:rsidR="002901B4" w:rsidRPr="00907247" w:rsidRDefault="002901B4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tar det opp i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</w:p>
        </w:tc>
      </w:tr>
      <w:tr w:rsidR="00F341F9" w:rsidRPr="000C1449" w14:paraId="1BED9811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7CC19D" w14:textId="77777777" w:rsidR="00F341F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2C840D" w14:textId="77777777" w:rsidR="00F350A3" w:rsidRPr="00A0681F" w:rsidRDefault="008B09EA" w:rsidP="007C19B5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OU-søknader 2020</w:t>
            </w:r>
          </w:p>
          <w:p w14:paraId="3E5B7AA7" w14:textId="1B22CCAE" w:rsidR="00FF7403" w:rsidRPr="00A0681F" w:rsidRDefault="00FF7403" w:rsidP="007C19B5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Inger-Lise orienter</w:t>
            </w:r>
            <w:r w:rsidR="002901B4">
              <w:rPr>
                <w:rFonts w:ascii="Calibri" w:hAnsi="Calibri" w:cs="Calibri"/>
              </w:rPr>
              <w:t>te om søknadene er sendt.</w:t>
            </w:r>
            <w:r w:rsidR="00772156">
              <w:rPr>
                <w:rFonts w:ascii="Calibri" w:hAnsi="Calibri" w:cs="Calibri"/>
              </w:rPr>
              <w:t xml:space="preserve"> </w:t>
            </w:r>
            <w:r w:rsidR="00CC4CCC">
              <w:rPr>
                <w:rFonts w:ascii="Calibri" w:hAnsi="Calibri" w:cs="Calibri"/>
              </w:rPr>
              <w:t>Søknadsf</w:t>
            </w:r>
            <w:r w:rsidR="00772156">
              <w:rPr>
                <w:rFonts w:ascii="Calibri" w:hAnsi="Calibri" w:cs="Calibri"/>
              </w:rPr>
              <w:t>risten var 1. november, og vi kan forvente svar</w:t>
            </w:r>
            <w:r w:rsidR="00CC4CCC">
              <w:rPr>
                <w:rFonts w:ascii="Calibri" w:hAnsi="Calibri" w:cs="Calibri"/>
              </w:rPr>
              <w:t xml:space="preserve"> på søknadene</w:t>
            </w:r>
            <w:r w:rsidR="00772156">
              <w:rPr>
                <w:rFonts w:ascii="Calibri" w:hAnsi="Calibri" w:cs="Calibri"/>
              </w:rPr>
              <w:t xml:space="preserve"> i løpet av desember.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31D5" w14:textId="1A057D50" w:rsidR="00F341F9" w:rsidRPr="00E83292" w:rsidRDefault="00F341F9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C19B5" w:rsidRPr="000C1449" w14:paraId="7084D97A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A27894" w14:textId="3DBC4C82" w:rsidR="007C19B5" w:rsidRDefault="007C19B5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C29C5F" w14:textId="77777777" w:rsidR="000909D4" w:rsidRPr="00A0681F" w:rsidRDefault="008B09EA" w:rsidP="001A185F">
            <w:pPr>
              <w:rPr>
                <w:rFonts w:ascii="Calibri" w:hAnsi="Calibri" w:cs="Calibri"/>
                <w:b/>
              </w:rPr>
            </w:pPr>
            <w:r w:rsidRPr="00A0681F">
              <w:rPr>
                <w:rFonts w:ascii="Calibri" w:hAnsi="Calibri" w:cs="Calibri"/>
                <w:b/>
              </w:rPr>
              <w:t>Eventuelt</w:t>
            </w:r>
          </w:p>
          <w:p w14:paraId="5880DEBE" w14:textId="4330BABA" w:rsidR="00F76F3A" w:rsidRPr="00A0681F" w:rsidRDefault="00561C37" w:rsidP="001A185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Erik </w:t>
            </w:r>
            <w:r w:rsidR="001967C7" w:rsidRPr="00A0681F">
              <w:rPr>
                <w:rFonts w:ascii="Calibri" w:hAnsi="Calibri" w:cs="Calibri"/>
              </w:rPr>
              <w:t>orienterte om</w:t>
            </w:r>
            <w:r w:rsidRPr="00A0681F">
              <w:rPr>
                <w:rFonts w:ascii="Calibri" w:hAnsi="Calibri" w:cs="Calibri"/>
              </w:rPr>
              <w:t xml:space="preserve"> sak om kutt i språktilbudet til ansatte. Universitetsbiblioteket har ikke fått de midlene de trenger, </w:t>
            </w:r>
            <w:r w:rsidR="00A016DC" w:rsidRPr="00A0681F">
              <w:rPr>
                <w:rFonts w:ascii="Calibri" w:hAnsi="Calibri" w:cs="Calibri"/>
              </w:rPr>
              <w:t>og dermed vil det</w:t>
            </w:r>
            <w:r w:rsidR="001967C7" w:rsidRPr="00A0681F">
              <w:rPr>
                <w:rFonts w:ascii="Calibri" w:hAnsi="Calibri" w:cs="Calibri"/>
              </w:rPr>
              <w:t xml:space="preserve"> sannsynligvis </w:t>
            </w:r>
            <w:r w:rsidR="00A016DC" w:rsidRPr="00A0681F">
              <w:rPr>
                <w:rFonts w:ascii="Calibri" w:hAnsi="Calibri" w:cs="Calibri"/>
              </w:rPr>
              <w:t>bli kutt i norskundervisningen</w:t>
            </w:r>
            <w:r w:rsidR="00CC4CCC">
              <w:rPr>
                <w:rFonts w:ascii="Calibri" w:hAnsi="Calibri" w:cs="Calibri"/>
              </w:rPr>
              <w:t xml:space="preserve"> for</w:t>
            </w:r>
            <w:r w:rsidR="00A016DC" w:rsidRPr="00A0681F">
              <w:rPr>
                <w:rFonts w:ascii="Calibri" w:hAnsi="Calibri" w:cs="Calibri"/>
              </w:rPr>
              <w:t xml:space="preserve"> ansatte med ikke-norsk bakgrunn.</w:t>
            </w:r>
          </w:p>
          <w:p w14:paraId="75593AE4" w14:textId="19B5D309" w:rsidR="00973BC8" w:rsidRPr="00A0681F" w:rsidRDefault="00561C37" w:rsidP="001A185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 xml:space="preserve">Erik vil ta </w:t>
            </w:r>
            <w:r w:rsidR="00F76F3A" w:rsidRPr="00A0681F">
              <w:rPr>
                <w:rFonts w:ascii="Calibri" w:hAnsi="Calibri" w:cs="Calibri"/>
              </w:rPr>
              <w:t xml:space="preserve">opp </w:t>
            </w:r>
            <w:r w:rsidRPr="00A0681F">
              <w:rPr>
                <w:rFonts w:ascii="Calibri" w:hAnsi="Calibri" w:cs="Calibri"/>
              </w:rPr>
              <w:t xml:space="preserve">denne saken </w:t>
            </w:r>
            <w:r w:rsidR="00F76F3A" w:rsidRPr="00A0681F">
              <w:rPr>
                <w:rFonts w:ascii="Calibri" w:hAnsi="Calibri" w:cs="Calibri"/>
              </w:rPr>
              <w:t xml:space="preserve">i </w:t>
            </w:r>
            <w:proofErr w:type="spellStart"/>
            <w:r w:rsidR="00F76F3A" w:rsidRPr="00A0681F">
              <w:rPr>
                <w:rFonts w:ascii="Calibri" w:hAnsi="Calibri" w:cs="Calibri"/>
              </w:rPr>
              <w:t>idf</w:t>
            </w:r>
            <w:proofErr w:type="spellEnd"/>
            <w:r w:rsidR="00F76F3A" w:rsidRPr="00A0681F">
              <w:rPr>
                <w:rFonts w:ascii="Calibri" w:hAnsi="Calibri" w:cs="Calibri"/>
              </w:rPr>
              <w:t>.</w:t>
            </w:r>
            <w:r w:rsidR="00973BC8" w:rsidRPr="00A0681F">
              <w:rPr>
                <w:rFonts w:ascii="Calibri" w:hAnsi="Calibri" w:cs="Calibri"/>
              </w:rPr>
              <w:t xml:space="preserve"> </w:t>
            </w:r>
            <w:r w:rsidR="002901B4">
              <w:rPr>
                <w:rFonts w:ascii="Calibri" w:hAnsi="Calibri" w:cs="Calibri"/>
              </w:rPr>
              <w:t xml:space="preserve">Det er beklagelig at våre </w:t>
            </w:r>
            <w:r w:rsidR="00CC4CCC">
              <w:rPr>
                <w:rFonts w:ascii="Calibri" w:hAnsi="Calibri" w:cs="Calibri"/>
              </w:rPr>
              <w:t xml:space="preserve">nye utenlandske </w:t>
            </w:r>
            <w:r w:rsidR="002901B4">
              <w:rPr>
                <w:rFonts w:ascii="Calibri" w:hAnsi="Calibri" w:cs="Calibri"/>
              </w:rPr>
              <w:t>ansatte blir møtt på denne måten.</w:t>
            </w:r>
          </w:p>
          <w:p w14:paraId="0D8D0769" w14:textId="59AD2572" w:rsidR="00973BC8" w:rsidRPr="00A0681F" w:rsidRDefault="00973BC8" w:rsidP="001A185F">
            <w:pPr>
              <w:rPr>
                <w:rFonts w:ascii="Calibri" w:hAnsi="Calibri" w:cs="Calibri"/>
              </w:rPr>
            </w:pPr>
          </w:p>
          <w:p w14:paraId="2AF87F76" w14:textId="43F9BEFF" w:rsidR="00973BC8" w:rsidRPr="00A0681F" w:rsidRDefault="00973BC8" w:rsidP="001A185F">
            <w:pPr>
              <w:rPr>
                <w:rFonts w:ascii="Calibri" w:hAnsi="Calibri" w:cs="Calibri"/>
              </w:rPr>
            </w:pPr>
            <w:r w:rsidRPr="00A0681F">
              <w:rPr>
                <w:rFonts w:ascii="Calibri" w:hAnsi="Calibri" w:cs="Calibri"/>
              </w:rPr>
              <w:t>Neste styremøte er 3. desember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D777" w14:textId="77777777" w:rsidR="00DF03A8" w:rsidRDefault="00DF03A8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150A92C" w14:textId="77777777" w:rsidR="00CC4CCC" w:rsidRDefault="00CC4CC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2B5FE255" w14:textId="77777777" w:rsidR="00CC4CCC" w:rsidRDefault="00CC4CCC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A3EA677" w14:textId="138409A9" w:rsidR="00CC4CCC" w:rsidRPr="00CC4CCC" w:rsidRDefault="00CC4CCC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CC4CCC">
              <w:rPr>
                <w:rFonts w:asciiTheme="minorHAnsi" w:hAnsiTheme="minorHAnsi" w:cstheme="minorHAnsi"/>
              </w:rPr>
              <w:t xml:space="preserve">Erik tar det opp i </w:t>
            </w:r>
            <w:proofErr w:type="spellStart"/>
            <w:r w:rsidRPr="00CC4CCC">
              <w:rPr>
                <w:rFonts w:asciiTheme="minorHAnsi" w:hAnsiTheme="minorHAnsi" w:cstheme="minorHAnsi"/>
              </w:rPr>
              <w:t>idf</w:t>
            </w:r>
            <w:proofErr w:type="spellEnd"/>
          </w:p>
        </w:tc>
      </w:tr>
    </w:tbl>
    <w:p w14:paraId="04EF75EF" w14:textId="77777777" w:rsidR="000C1449" w:rsidRPr="000C1449" w:rsidRDefault="000C1449" w:rsidP="000C1449">
      <w:pPr>
        <w:pStyle w:val="Tittel"/>
        <w:rPr>
          <w:rFonts w:asciiTheme="minorHAnsi" w:hAnsiTheme="minorHAnsi" w:cstheme="minorHAnsi"/>
        </w:rPr>
      </w:pPr>
    </w:p>
    <w:p w14:paraId="718BF650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21754683" w14:textId="77777777" w:rsidR="00F34F18" w:rsidRPr="000C1449" w:rsidRDefault="00F34F18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15F50"/>
    <w:multiLevelType w:val="hybridMultilevel"/>
    <w:tmpl w:val="2E52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58895">
    <w:abstractNumId w:val="0"/>
  </w:num>
  <w:num w:numId="2" w16cid:durableId="1275479108">
    <w:abstractNumId w:val="4"/>
  </w:num>
  <w:num w:numId="3" w16cid:durableId="144704393">
    <w:abstractNumId w:val="3"/>
  </w:num>
  <w:num w:numId="4" w16cid:durableId="922834410">
    <w:abstractNumId w:val="1"/>
  </w:num>
  <w:num w:numId="5" w16cid:durableId="127967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4518"/>
    <w:rsid w:val="00004803"/>
    <w:rsid w:val="00012BB9"/>
    <w:rsid w:val="000244AF"/>
    <w:rsid w:val="00027049"/>
    <w:rsid w:val="00045A27"/>
    <w:rsid w:val="00057C83"/>
    <w:rsid w:val="00064E81"/>
    <w:rsid w:val="0006594B"/>
    <w:rsid w:val="00071339"/>
    <w:rsid w:val="00085612"/>
    <w:rsid w:val="000909D4"/>
    <w:rsid w:val="000B2642"/>
    <w:rsid w:val="000B36CE"/>
    <w:rsid w:val="000C1449"/>
    <w:rsid w:val="000D1428"/>
    <w:rsid w:val="000F1D5D"/>
    <w:rsid w:val="00181200"/>
    <w:rsid w:val="00192CCF"/>
    <w:rsid w:val="001967C7"/>
    <w:rsid w:val="001A0E2F"/>
    <w:rsid w:val="001A185F"/>
    <w:rsid w:val="001A7BDF"/>
    <w:rsid w:val="001B3B14"/>
    <w:rsid w:val="001B591F"/>
    <w:rsid w:val="001F20B9"/>
    <w:rsid w:val="002341EB"/>
    <w:rsid w:val="00260744"/>
    <w:rsid w:val="002901B4"/>
    <w:rsid w:val="002A4303"/>
    <w:rsid w:val="002A64C8"/>
    <w:rsid w:val="002B0161"/>
    <w:rsid w:val="0031490A"/>
    <w:rsid w:val="00340F1F"/>
    <w:rsid w:val="00386179"/>
    <w:rsid w:val="003C300A"/>
    <w:rsid w:val="003E78F7"/>
    <w:rsid w:val="004C7C6C"/>
    <w:rsid w:val="004E1FF6"/>
    <w:rsid w:val="00502920"/>
    <w:rsid w:val="00503124"/>
    <w:rsid w:val="00561C37"/>
    <w:rsid w:val="005A3C01"/>
    <w:rsid w:val="005E5D70"/>
    <w:rsid w:val="006374CF"/>
    <w:rsid w:val="006438F5"/>
    <w:rsid w:val="00672064"/>
    <w:rsid w:val="006835D8"/>
    <w:rsid w:val="006A0D27"/>
    <w:rsid w:val="006A53AE"/>
    <w:rsid w:val="006B772D"/>
    <w:rsid w:val="006F444D"/>
    <w:rsid w:val="0070444A"/>
    <w:rsid w:val="0072594E"/>
    <w:rsid w:val="00772156"/>
    <w:rsid w:val="007B3C19"/>
    <w:rsid w:val="007C19B5"/>
    <w:rsid w:val="007C499E"/>
    <w:rsid w:val="007E36F7"/>
    <w:rsid w:val="00800243"/>
    <w:rsid w:val="0083268F"/>
    <w:rsid w:val="00832FFC"/>
    <w:rsid w:val="008666E5"/>
    <w:rsid w:val="008B09EA"/>
    <w:rsid w:val="008D2925"/>
    <w:rsid w:val="008D29A1"/>
    <w:rsid w:val="008D307A"/>
    <w:rsid w:val="008E3A77"/>
    <w:rsid w:val="008F3D81"/>
    <w:rsid w:val="0090474A"/>
    <w:rsid w:val="00907247"/>
    <w:rsid w:val="00961902"/>
    <w:rsid w:val="00966142"/>
    <w:rsid w:val="00972796"/>
    <w:rsid w:val="00973BC8"/>
    <w:rsid w:val="009928EB"/>
    <w:rsid w:val="00995E8B"/>
    <w:rsid w:val="009B068F"/>
    <w:rsid w:val="009B6189"/>
    <w:rsid w:val="009E7CAE"/>
    <w:rsid w:val="00A016DC"/>
    <w:rsid w:val="00A0681F"/>
    <w:rsid w:val="00A32105"/>
    <w:rsid w:val="00A54B0C"/>
    <w:rsid w:val="00AC656A"/>
    <w:rsid w:val="00B02C5A"/>
    <w:rsid w:val="00B2656A"/>
    <w:rsid w:val="00B406F9"/>
    <w:rsid w:val="00BA6513"/>
    <w:rsid w:val="00BC759A"/>
    <w:rsid w:val="00BD4FA5"/>
    <w:rsid w:val="00BE2E23"/>
    <w:rsid w:val="00BE7E3A"/>
    <w:rsid w:val="00C94ABF"/>
    <w:rsid w:val="00CC4CCC"/>
    <w:rsid w:val="00D046AB"/>
    <w:rsid w:val="00D21EE1"/>
    <w:rsid w:val="00D73FC5"/>
    <w:rsid w:val="00D87393"/>
    <w:rsid w:val="00D91379"/>
    <w:rsid w:val="00D97C0F"/>
    <w:rsid w:val="00DF03A8"/>
    <w:rsid w:val="00E04016"/>
    <w:rsid w:val="00E119B0"/>
    <w:rsid w:val="00E5636F"/>
    <w:rsid w:val="00E83292"/>
    <w:rsid w:val="00E84D8A"/>
    <w:rsid w:val="00EC160B"/>
    <w:rsid w:val="00F30C61"/>
    <w:rsid w:val="00F341F9"/>
    <w:rsid w:val="00F34F18"/>
    <w:rsid w:val="00F350A3"/>
    <w:rsid w:val="00F42E06"/>
    <w:rsid w:val="00F45132"/>
    <w:rsid w:val="00F76F3A"/>
    <w:rsid w:val="00F8035C"/>
    <w:rsid w:val="00FC4F3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9C22A-765F-4C3B-AFB9-8C39E7AD2EC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468c34-4e3d-4a4d-8bf0-a88578e3fa9b"/>
    <ds:schemaRef ds:uri="9658f90f-9579-44e6-b240-0ec5899b45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2022-11-11T07:38:00Z</dcterms:created>
  <dcterms:modified xsi:type="dcterms:W3CDTF">2022-11-11T07:38:00Z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