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FF31" w14:textId="12AFF712" w:rsidR="009D5FEE" w:rsidRPr="00A420F2" w:rsidRDefault="0B2FC735" w:rsidP="77BB3302">
      <w:pPr>
        <w:rPr>
          <w:rFonts w:ascii="Calibri" w:eastAsia="Calibri" w:hAnsi="Calibri" w:cs="Calibri"/>
          <w:sz w:val="24"/>
          <w:szCs w:val="24"/>
          <w:lang w:val="nb-NO"/>
        </w:rPr>
      </w:pPr>
      <w:r w:rsidRPr="00A420F2">
        <w:rPr>
          <w:rFonts w:ascii="Calibri" w:eastAsia="Calibri" w:hAnsi="Calibri" w:cs="Calibri"/>
          <w:b/>
          <w:bCs/>
          <w:sz w:val="24"/>
          <w:szCs w:val="24"/>
          <w:lang w:val="nb-NO"/>
        </w:rPr>
        <w:t>Referat fra styremøte I Forskerforbundet ved OsloMet 23. juni 2020</w:t>
      </w:r>
    </w:p>
    <w:p w14:paraId="3DC0C1E7" w14:textId="43C74D82" w:rsidR="009D5FEE" w:rsidRPr="00A420F2" w:rsidRDefault="009D5FEE" w:rsidP="77BB3302">
      <w:pPr>
        <w:rPr>
          <w:rFonts w:ascii="Calibri" w:eastAsia="Calibri" w:hAnsi="Calibri" w:cs="Calibri"/>
          <w:lang w:val="nb-NO"/>
        </w:rPr>
      </w:pPr>
    </w:p>
    <w:p w14:paraId="30AD7248" w14:textId="74807841" w:rsidR="009D5FEE" w:rsidRPr="00A420F2" w:rsidRDefault="0B2FC735" w:rsidP="77BB3302">
      <w:pPr>
        <w:rPr>
          <w:rFonts w:ascii="Calibri" w:eastAsia="Calibri" w:hAnsi="Calibri" w:cs="Calibri"/>
          <w:lang w:val="nb-NO"/>
        </w:rPr>
      </w:pPr>
      <w:r w:rsidRPr="00A420F2">
        <w:rPr>
          <w:rFonts w:ascii="Calibri" w:eastAsia="Calibri" w:hAnsi="Calibri" w:cs="Calibri"/>
          <w:lang w:val="nb-NO"/>
        </w:rPr>
        <w:t>Møteleder: Inger-Lise Neslein</w:t>
      </w:r>
    </w:p>
    <w:p w14:paraId="20ACD27B" w14:textId="106704A8" w:rsidR="009D5FEE" w:rsidRPr="00A420F2" w:rsidRDefault="0B2FC735" w:rsidP="77BB3302">
      <w:pPr>
        <w:rPr>
          <w:rFonts w:ascii="Calibri" w:eastAsia="Calibri" w:hAnsi="Calibri" w:cs="Calibri"/>
          <w:lang w:val="nb-NO"/>
        </w:rPr>
      </w:pPr>
      <w:r w:rsidRPr="00A420F2">
        <w:rPr>
          <w:rFonts w:ascii="Calibri" w:eastAsia="Calibri" w:hAnsi="Calibri" w:cs="Calibri"/>
          <w:lang w:val="nb-NO"/>
        </w:rPr>
        <w:t>Møtetid: Kl. 13.00-14.00</w:t>
      </w:r>
    </w:p>
    <w:p w14:paraId="14DBEDD2" w14:textId="68919668" w:rsidR="009D5FEE" w:rsidRPr="00A420F2" w:rsidRDefault="0B2FC735" w:rsidP="77BB3302">
      <w:pPr>
        <w:rPr>
          <w:rFonts w:ascii="Calibri" w:eastAsia="Calibri" w:hAnsi="Calibri" w:cs="Calibri"/>
          <w:lang w:val="nb-NO"/>
        </w:rPr>
      </w:pPr>
      <w:r w:rsidRPr="00A420F2">
        <w:rPr>
          <w:rFonts w:ascii="Calibri" w:eastAsia="Calibri" w:hAnsi="Calibri" w:cs="Calibri"/>
          <w:lang w:val="nb-NO"/>
        </w:rPr>
        <w:t>Møtested: Zoom</w:t>
      </w:r>
    </w:p>
    <w:p w14:paraId="59DE318B" w14:textId="713FDFEA" w:rsidR="009D5FEE" w:rsidRPr="00A420F2" w:rsidRDefault="0B2FC735" w:rsidP="77BB3302">
      <w:pPr>
        <w:rPr>
          <w:rFonts w:ascii="Calibri" w:eastAsia="Calibri" w:hAnsi="Calibri" w:cs="Calibri"/>
          <w:lang w:val="nb-NO"/>
        </w:rPr>
      </w:pPr>
      <w:r w:rsidRPr="00A420F2">
        <w:rPr>
          <w:rFonts w:ascii="Calibri" w:eastAsia="Calibri" w:hAnsi="Calibri" w:cs="Calibri"/>
          <w:lang w:val="nb-NO"/>
        </w:rPr>
        <w:t>Til stede: Heidi Woll, Erik Dahlgren, Ismail Hassan, Audun Sanderud, Inger-Lise Neslein, Arve Angen, Anne-Catrine Wolden, Bjørn Ervik og Erik Thorstensen</w:t>
      </w:r>
    </w:p>
    <w:p w14:paraId="17C6CD32" w14:textId="70D715E4" w:rsidR="009D5FEE" w:rsidRDefault="0B2FC735" w:rsidP="77BB3302">
      <w:pPr>
        <w:rPr>
          <w:rFonts w:ascii="Calibri" w:eastAsia="Calibri" w:hAnsi="Calibri" w:cs="Calibri"/>
        </w:rPr>
      </w:pPr>
      <w:proofErr w:type="spellStart"/>
      <w:r w:rsidRPr="77BB3302">
        <w:rPr>
          <w:rFonts w:ascii="Calibri" w:eastAsia="Calibri" w:hAnsi="Calibri" w:cs="Calibri"/>
        </w:rPr>
        <w:t>Forfall</w:t>
      </w:r>
      <w:proofErr w:type="spellEnd"/>
      <w:r w:rsidRPr="77BB3302">
        <w:rPr>
          <w:rFonts w:ascii="Calibri" w:eastAsia="Calibri" w:hAnsi="Calibri" w:cs="Calibri"/>
        </w:rPr>
        <w:t>: Ingen</w:t>
      </w:r>
    </w:p>
    <w:p w14:paraId="48C2AF00" w14:textId="6B6354E2" w:rsidR="009D5FEE" w:rsidRDefault="0B2FC735" w:rsidP="77BB3302">
      <w:pPr>
        <w:rPr>
          <w:rFonts w:ascii="Calibri" w:eastAsia="Calibri" w:hAnsi="Calibri" w:cs="Calibri"/>
        </w:rPr>
      </w:pPr>
      <w:r w:rsidRPr="77BB3302">
        <w:rPr>
          <w:rFonts w:ascii="Calibri" w:eastAsia="Calibri" w:hAnsi="Calibri" w:cs="Calibri"/>
        </w:rPr>
        <w:t xml:space="preserve">Referent: </w:t>
      </w:r>
      <w:proofErr w:type="spellStart"/>
      <w:r w:rsidRPr="77BB3302">
        <w:rPr>
          <w:rFonts w:ascii="Calibri" w:eastAsia="Calibri" w:hAnsi="Calibri" w:cs="Calibri"/>
        </w:rPr>
        <w:t>Arve</w:t>
      </w:r>
      <w:proofErr w:type="spellEnd"/>
      <w:r w:rsidRPr="77BB3302">
        <w:rPr>
          <w:rFonts w:ascii="Calibri" w:eastAsia="Calibri" w:hAnsi="Calibri" w:cs="Calibri"/>
        </w:rPr>
        <w:t xml:space="preserve"> </w:t>
      </w:r>
      <w:proofErr w:type="spellStart"/>
      <w:r w:rsidRPr="77BB3302">
        <w:rPr>
          <w:rFonts w:ascii="Calibri" w:eastAsia="Calibri" w:hAnsi="Calibri" w:cs="Calibri"/>
        </w:rPr>
        <w:t>Angen</w:t>
      </w:r>
      <w:proofErr w:type="spellEnd"/>
    </w:p>
    <w:p w14:paraId="2C078E63" w14:textId="4D8B2A80" w:rsidR="009D5FEE" w:rsidRDefault="009D5FEE" w:rsidP="77BB3302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7395"/>
        <w:gridCol w:w="1170"/>
      </w:tblGrid>
      <w:tr w:rsidR="77BB3302" w14:paraId="1C7F015C" w14:textId="77777777" w:rsidTr="271D7574">
        <w:tc>
          <w:tcPr>
            <w:tcW w:w="795" w:type="dxa"/>
          </w:tcPr>
          <w:p w14:paraId="5AE6100D" w14:textId="57E9CA04" w:rsidR="675A2CD1" w:rsidRDefault="675A2CD1" w:rsidP="77BB3302">
            <w:proofErr w:type="spellStart"/>
            <w:r>
              <w:t>Saksnr</w:t>
            </w:r>
            <w:proofErr w:type="spellEnd"/>
          </w:p>
        </w:tc>
        <w:tc>
          <w:tcPr>
            <w:tcW w:w="7395" w:type="dxa"/>
          </w:tcPr>
          <w:p w14:paraId="1FEDA3F1" w14:textId="78600F4A" w:rsidR="675A2CD1" w:rsidRDefault="675A2CD1" w:rsidP="77BB3302">
            <w:proofErr w:type="spellStart"/>
            <w:r>
              <w:t>Sak</w:t>
            </w:r>
            <w:proofErr w:type="spellEnd"/>
            <w:r>
              <w:t>:</w:t>
            </w:r>
          </w:p>
        </w:tc>
        <w:tc>
          <w:tcPr>
            <w:tcW w:w="1170" w:type="dxa"/>
          </w:tcPr>
          <w:p w14:paraId="2E066E4B" w14:textId="47A2DB1F" w:rsidR="675A2CD1" w:rsidRDefault="675A2CD1" w:rsidP="77BB3302">
            <w:proofErr w:type="spellStart"/>
            <w:r>
              <w:t>Oppfølging</w:t>
            </w:r>
            <w:proofErr w:type="spellEnd"/>
          </w:p>
        </w:tc>
      </w:tr>
      <w:tr w:rsidR="77BB3302" w:rsidRPr="00A420F2" w14:paraId="3F56F80E" w14:textId="77777777" w:rsidTr="271D7574">
        <w:tc>
          <w:tcPr>
            <w:tcW w:w="795" w:type="dxa"/>
          </w:tcPr>
          <w:p w14:paraId="6F0968A3" w14:textId="7E1B92CD" w:rsidR="675A2CD1" w:rsidRDefault="675A2CD1" w:rsidP="77BB3302">
            <w:r>
              <w:t>1</w:t>
            </w:r>
          </w:p>
        </w:tc>
        <w:tc>
          <w:tcPr>
            <w:tcW w:w="7395" w:type="dxa"/>
          </w:tcPr>
          <w:p w14:paraId="23310EAC" w14:textId="4F6DBDA6" w:rsidR="675A2CD1" w:rsidRPr="00A420F2" w:rsidRDefault="675A2CD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IDF-saker</w:t>
            </w:r>
          </w:p>
          <w:p w14:paraId="16EDC7FE" w14:textId="11D967FE" w:rsidR="128EF8A4" w:rsidRPr="00A420F2" w:rsidRDefault="128EF8A4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Erik D. orienterte.</w:t>
            </w:r>
            <w:r w:rsidR="442B8EAF" w:rsidRPr="00A420F2">
              <w:rPr>
                <w:lang w:val="nb-NO"/>
              </w:rPr>
              <w:t xml:space="preserve"> Kun orienteringssaker </w:t>
            </w:r>
            <w:r w:rsidR="5DEF9F0E" w:rsidRPr="00A420F2">
              <w:rPr>
                <w:lang w:val="nb-NO"/>
              </w:rPr>
              <w:t xml:space="preserve">I idf-møtet </w:t>
            </w:r>
            <w:r w:rsidR="442B8EAF" w:rsidRPr="00A420F2">
              <w:rPr>
                <w:lang w:val="nb-NO"/>
              </w:rPr>
              <w:t>denne gangen.</w:t>
            </w:r>
          </w:p>
          <w:p w14:paraId="2D3841FB" w14:textId="74B77339" w:rsidR="128EF8A4" w:rsidRPr="00A420F2" w:rsidRDefault="442B8EAF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 xml:space="preserve">Sak om etablering av </w:t>
            </w:r>
            <w:r w:rsidR="128EF8A4" w:rsidRPr="00A420F2">
              <w:rPr>
                <w:lang w:val="nb-NO"/>
              </w:rPr>
              <w:t>HR</w:t>
            </w:r>
            <w:r w:rsidR="2705AE66" w:rsidRPr="00A420F2">
              <w:rPr>
                <w:lang w:val="nb-NO"/>
              </w:rPr>
              <w:t>-fellestjenester</w:t>
            </w:r>
            <w:r w:rsidR="2F64DFAC" w:rsidRPr="00A420F2">
              <w:rPr>
                <w:lang w:val="nb-NO"/>
              </w:rPr>
              <w:t xml:space="preserve">: </w:t>
            </w:r>
            <w:r w:rsidR="2705AE66" w:rsidRPr="00A420F2">
              <w:rPr>
                <w:lang w:val="nb-NO"/>
              </w:rPr>
              <w:t>Det skulle vært vedlagt saken en ros-analyse</w:t>
            </w:r>
            <w:r w:rsidR="4A684F49" w:rsidRPr="00A420F2">
              <w:rPr>
                <w:lang w:val="nb-NO"/>
              </w:rPr>
              <w:t>, men det er det ikke. Ingen risiko-elementer er nevnt. Vi må etterlyse analysen på idf-møtet.</w:t>
            </w:r>
          </w:p>
          <w:p w14:paraId="4E093692" w14:textId="1F701079" w:rsidR="128EF8A4" w:rsidRPr="00A420F2" w:rsidRDefault="0AC8F853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Sak om rettigheter til opptak av digital undervisning</w:t>
            </w:r>
            <w:r w:rsidR="31A6A967" w:rsidRPr="00A420F2">
              <w:rPr>
                <w:lang w:val="nb-NO"/>
              </w:rPr>
              <w:t>:</w:t>
            </w:r>
            <w:r w:rsidRPr="00A420F2">
              <w:rPr>
                <w:lang w:val="nb-NO"/>
              </w:rPr>
              <w:t xml:space="preserve"> OsloMet har ingen nedskrevet policy på dette. Men vi må følge å</w:t>
            </w:r>
            <w:r w:rsidR="077DAF7C" w:rsidRPr="00A420F2">
              <w:rPr>
                <w:lang w:val="nb-NO"/>
              </w:rPr>
              <w:t>ndsver</w:t>
            </w:r>
            <w:r w:rsidR="3F84123B" w:rsidRPr="00A420F2">
              <w:rPr>
                <w:lang w:val="nb-NO"/>
              </w:rPr>
              <w:t>k</w:t>
            </w:r>
            <w:r w:rsidR="077DAF7C" w:rsidRPr="00A420F2">
              <w:rPr>
                <w:lang w:val="nb-NO"/>
              </w:rPr>
              <w:t xml:space="preserve">loven - den </w:t>
            </w:r>
            <w:r w:rsidR="1BEF1498" w:rsidRPr="00A420F2">
              <w:rPr>
                <w:lang w:val="nb-NO"/>
              </w:rPr>
              <w:t xml:space="preserve">som </w:t>
            </w:r>
            <w:r w:rsidR="077DAF7C" w:rsidRPr="00A420F2">
              <w:rPr>
                <w:lang w:val="nb-NO"/>
              </w:rPr>
              <w:t>har laget det</w:t>
            </w:r>
            <w:r w:rsidR="3C09B1B9" w:rsidRPr="00A420F2">
              <w:rPr>
                <w:lang w:val="nb-NO"/>
              </w:rPr>
              <w:t>,</w:t>
            </w:r>
            <w:r w:rsidR="077DAF7C" w:rsidRPr="00A420F2">
              <w:rPr>
                <w:lang w:val="nb-NO"/>
              </w:rPr>
              <w:t xml:space="preserve"> har rettighet</w:t>
            </w:r>
            <w:r w:rsidR="4FFCD3F6" w:rsidRPr="00A420F2">
              <w:rPr>
                <w:lang w:val="nb-NO"/>
              </w:rPr>
              <w:t>en</w:t>
            </w:r>
            <w:r w:rsidR="077DAF7C" w:rsidRPr="00A420F2">
              <w:rPr>
                <w:lang w:val="nb-NO"/>
              </w:rPr>
              <w:t xml:space="preserve"> til åndsverket.</w:t>
            </w:r>
          </w:p>
          <w:p w14:paraId="37A3A9CA" w14:textId="33D10F4D" w:rsidR="6DAA0750" w:rsidRPr="00A420F2" w:rsidRDefault="6DAA0750" w:rsidP="397C9CCA">
            <w:pPr>
              <w:rPr>
                <w:lang w:val="nb-NO"/>
              </w:rPr>
            </w:pPr>
            <w:r w:rsidRPr="00A420F2">
              <w:rPr>
                <w:lang w:val="nb-NO"/>
              </w:rPr>
              <w:t>Sak om forskningsdatabase</w:t>
            </w:r>
            <w:r w:rsidR="241B6CD2" w:rsidRPr="00A420F2">
              <w:rPr>
                <w:lang w:val="nb-NO"/>
              </w:rPr>
              <w:t>:</w:t>
            </w:r>
            <w:r w:rsidRPr="00A420F2">
              <w:rPr>
                <w:lang w:val="nb-NO"/>
              </w:rPr>
              <w:t xml:space="preserve">. Det er nettopp opprettet en </w:t>
            </w:r>
            <w:proofErr w:type="gramStart"/>
            <w:r w:rsidRPr="00A420F2">
              <w:rPr>
                <w:lang w:val="nb-NO"/>
              </w:rPr>
              <w:t>intern  forskingsdatabase</w:t>
            </w:r>
            <w:proofErr w:type="gramEnd"/>
            <w:r w:rsidRPr="00A420F2">
              <w:rPr>
                <w:lang w:val="nb-NO"/>
              </w:rPr>
              <w:t xml:space="preserve"> på OsloMet. Erik T</w:t>
            </w:r>
            <w:r w:rsidR="6BBAC85F" w:rsidRPr="00A420F2">
              <w:rPr>
                <w:lang w:val="nb-NO"/>
              </w:rPr>
              <w:t xml:space="preserve">. tok opp problematikken rundt det å lage et prosjekt og </w:t>
            </w:r>
            <w:r w:rsidR="11267BA3" w:rsidRPr="00A420F2">
              <w:rPr>
                <w:lang w:val="nb-NO"/>
              </w:rPr>
              <w:t xml:space="preserve">å </w:t>
            </w:r>
            <w:r w:rsidR="6BBAC85F" w:rsidRPr="00A420F2">
              <w:rPr>
                <w:lang w:val="nb-NO"/>
              </w:rPr>
              <w:t xml:space="preserve">sende det inn, </w:t>
            </w:r>
            <w:r w:rsidR="45B5BFE8" w:rsidRPr="00A420F2">
              <w:rPr>
                <w:lang w:val="nb-NO"/>
              </w:rPr>
              <w:t>og hva som vil skje ved et eventuelt avslag?</w:t>
            </w:r>
            <w:r w:rsidR="7E651A64" w:rsidRPr="00A420F2">
              <w:rPr>
                <w:lang w:val="nb-NO"/>
              </w:rPr>
              <w:t xml:space="preserve"> Skal det da </w:t>
            </w:r>
            <w:r w:rsidR="43D42729" w:rsidRPr="00A420F2">
              <w:rPr>
                <w:lang w:val="nb-NO"/>
              </w:rPr>
              <w:t>for</w:t>
            </w:r>
            <w:r w:rsidR="7E651A64" w:rsidRPr="00A420F2">
              <w:rPr>
                <w:lang w:val="nb-NO"/>
              </w:rPr>
              <w:t xml:space="preserve">bli liggende </w:t>
            </w:r>
            <w:r w:rsidR="0E54043F" w:rsidRPr="00A420F2">
              <w:rPr>
                <w:lang w:val="nb-NO"/>
              </w:rPr>
              <w:t>i databasen</w:t>
            </w:r>
            <w:r w:rsidR="14DDCABC" w:rsidRPr="00A420F2">
              <w:rPr>
                <w:lang w:val="nb-NO"/>
              </w:rPr>
              <w:t>?</w:t>
            </w:r>
            <w:r w:rsidR="7E651A64" w:rsidRPr="00A420F2">
              <w:rPr>
                <w:lang w:val="nb-NO"/>
              </w:rPr>
              <w:t xml:space="preserve"> Man vil jo kanskje ønske å bruke det på nytt, eller å endre på det.</w:t>
            </w:r>
          </w:p>
          <w:p w14:paraId="1EB648CA" w14:textId="2D0827E0" w:rsidR="77BB3302" w:rsidRPr="00A420F2" w:rsidRDefault="77BB3302" w:rsidP="77BB3302">
            <w:pPr>
              <w:rPr>
                <w:lang w:val="nb-NO"/>
              </w:rPr>
            </w:pPr>
          </w:p>
          <w:p w14:paraId="20C98CC2" w14:textId="1AF828EA" w:rsidR="128EF8A4" w:rsidRPr="00A420F2" w:rsidRDefault="46F7EE2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 xml:space="preserve">Det </w:t>
            </w:r>
            <w:r w:rsidR="7653F417" w:rsidRPr="00A420F2">
              <w:rPr>
                <w:lang w:val="nb-NO"/>
              </w:rPr>
              <w:t xml:space="preserve">er nå utarbeidet </w:t>
            </w:r>
            <w:r w:rsidRPr="00A420F2">
              <w:rPr>
                <w:lang w:val="nb-NO"/>
              </w:rPr>
              <w:t>en avtale</w:t>
            </w:r>
            <w:r w:rsidR="128EF8A4" w:rsidRPr="00A420F2">
              <w:rPr>
                <w:lang w:val="nb-NO"/>
              </w:rPr>
              <w:t xml:space="preserve"> om forskjøvet arbeidstid</w:t>
            </w:r>
            <w:r w:rsidR="745F3005" w:rsidRPr="00A420F2">
              <w:rPr>
                <w:lang w:val="nb-NO"/>
              </w:rPr>
              <w:t>, fra kl. 12</w:t>
            </w:r>
            <w:r w:rsidR="591E0E44" w:rsidRPr="00A420F2">
              <w:rPr>
                <w:lang w:val="nb-NO"/>
              </w:rPr>
              <w:t xml:space="preserve"> til </w:t>
            </w:r>
            <w:r w:rsidR="745F3005" w:rsidRPr="00A420F2">
              <w:rPr>
                <w:lang w:val="nb-NO"/>
              </w:rPr>
              <w:t xml:space="preserve">20. </w:t>
            </w:r>
            <w:r w:rsidR="1F5297C3">
              <w:t xml:space="preserve">Erik sender </w:t>
            </w:r>
            <w:proofErr w:type="spellStart"/>
            <w:r w:rsidR="1F5297C3">
              <w:t>ut</w:t>
            </w:r>
            <w:proofErr w:type="spellEnd"/>
            <w:r w:rsidR="1F5297C3">
              <w:t xml:space="preserve"> </w:t>
            </w:r>
            <w:proofErr w:type="spellStart"/>
            <w:r w:rsidR="1F5297C3">
              <w:t>notatet</w:t>
            </w:r>
            <w:proofErr w:type="spellEnd"/>
            <w:r w:rsidR="1F5297C3">
              <w:t xml:space="preserve"> </w:t>
            </w:r>
            <w:proofErr w:type="spellStart"/>
            <w:r w:rsidR="1F5297C3">
              <w:t>når</w:t>
            </w:r>
            <w:proofErr w:type="spellEnd"/>
            <w:r w:rsidR="1F5297C3">
              <w:t xml:space="preserve"> </w:t>
            </w:r>
            <w:proofErr w:type="spellStart"/>
            <w:r w:rsidR="1F5297C3">
              <w:t>han</w:t>
            </w:r>
            <w:proofErr w:type="spellEnd"/>
            <w:r w:rsidR="1F5297C3">
              <w:t xml:space="preserve"> </w:t>
            </w:r>
            <w:proofErr w:type="spellStart"/>
            <w:r w:rsidR="1F5297C3">
              <w:t>får</w:t>
            </w:r>
            <w:proofErr w:type="spellEnd"/>
            <w:r w:rsidR="1F5297C3">
              <w:t xml:space="preserve"> det. </w:t>
            </w:r>
            <w:r w:rsidR="1F5297C3" w:rsidRPr="00A420F2">
              <w:rPr>
                <w:lang w:val="nb-NO"/>
              </w:rPr>
              <w:t xml:space="preserve">Man kan maks jobbe </w:t>
            </w:r>
            <w:r w:rsidR="26239D49" w:rsidRPr="00A420F2">
              <w:rPr>
                <w:lang w:val="nb-NO"/>
              </w:rPr>
              <w:t xml:space="preserve">3 ganger i uka, og 15 gangeriI løpet av høsten, </w:t>
            </w:r>
            <w:r w:rsidR="6CE52110" w:rsidRPr="00A420F2">
              <w:rPr>
                <w:lang w:val="nb-NO"/>
              </w:rPr>
              <w:t xml:space="preserve">utenom </w:t>
            </w:r>
            <w:proofErr w:type="gramStart"/>
            <w:r w:rsidR="6CE52110" w:rsidRPr="00A420F2">
              <w:rPr>
                <w:lang w:val="nb-NO"/>
              </w:rPr>
              <w:t>normalarbeidstiden .</w:t>
            </w:r>
            <w:proofErr w:type="gramEnd"/>
            <w:r w:rsidR="6CE52110" w:rsidRPr="00A420F2">
              <w:rPr>
                <w:lang w:val="nb-NO"/>
              </w:rPr>
              <w:t xml:space="preserve"> </w:t>
            </w:r>
            <w:r w:rsidR="6CE52110">
              <w:t xml:space="preserve">Det </w:t>
            </w:r>
            <w:proofErr w:type="spellStart"/>
            <w:r w:rsidR="6CE52110">
              <w:t>gis</w:t>
            </w:r>
            <w:proofErr w:type="spellEnd"/>
            <w:r w:rsidR="6CE52110">
              <w:t xml:space="preserve"> 25% </w:t>
            </w:r>
            <w:proofErr w:type="spellStart"/>
            <w:r w:rsidR="6CE52110">
              <w:t>tillegg</w:t>
            </w:r>
            <w:proofErr w:type="spellEnd"/>
            <w:r w:rsidR="6CE52110">
              <w:t xml:space="preserve"> pr</w:t>
            </w:r>
            <w:r w:rsidR="6FC3EF87">
              <w:t>.</w:t>
            </w:r>
            <w:r w:rsidR="6CE52110">
              <w:t xml:space="preserve"> </w:t>
            </w:r>
            <w:r w:rsidR="4B57DC72">
              <w:t>T</w:t>
            </w:r>
            <w:r w:rsidR="6CE52110">
              <w:t>ime</w:t>
            </w:r>
            <w:r w:rsidR="4B57DC72">
              <w:t xml:space="preserve"> </w:t>
            </w:r>
            <w:proofErr w:type="spellStart"/>
            <w:r w:rsidR="4B57DC72">
              <w:t>ekstra</w:t>
            </w:r>
            <w:proofErr w:type="spellEnd"/>
            <w:r w:rsidR="6CE52110">
              <w:t xml:space="preserve">. </w:t>
            </w:r>
            <w:r w:rsidR="6CE52110" w:rsidRPr="00A420F2">
              <w:rPr>
                <w:lang w:val="nb-NO"/>
              </w:rPr>
              <w:t xml:space="preserve">Har </w:t>
            </w:r>
            <w:r w:rsidR="17695CC2" w:rsidRPr="00A420F2">
              <w:rPr>
                <w:lang w:val="nb-NO"/>
              </w:rPr>
              <w:t>man forskjøvet arbeidstid, og man bli</w:t>
            </w:r>
            <w:r w:rsidR="606F2318" w:rsidRPr="00A420F2">
              <w:rPr>
                <w:lang w:val="nb-NO"/>
              </w:rPr>
              <w:t>r</w:t>
            </w:r>
            <w:r w:rsidR="17695CC2" w:rsidRPr="00A420F2">
              <w:rPr>
                <w:lang w:val="nb-NO"/>
              </w:rPr>
              <w:t xml:space="preserve"> kalt inn til møte før kl. 12, er man enten fritatt</w:t>
            </w:r>
            <w:r w:rsidR="11BEC46A" w:rsidRPr="00A420F2">
              <w:rPr>
                <w:lang w:val="nb-NO"/>
              </w:rPr>
              <w:t>,</w:t>
            </w:r>
            <w:r w:rsidR="17695CC2" w:rsidRPr="00A420F2">
              <w:rPr>
                <w:lang w:val="nb-NO"/>
              </w:rPr>
              <w:t xml:space="preserve"> eller så </w:t>
            </w:r>
            <w:r w:rsidR="0A566E43" w:rsidRPr="00A420F2">
              <w:rPr>
                <w:lang w:val="nb-NO"/>
              </w:rPr>
              <w:t>blir</w:t>
            </w:r>
            <w:r w:rsidR="17695CC2" w:rsidRPr="00A420F2">
              <w:rPr>
                <w:lang w:val="nb-NO"/>
              </w:rPr>
              <w:t xml:space="preserve"> det overtid.</w:t>
            </w:r>
          </w:p>
        </w:tc>
        <w:tc>
          <w:tcPr>
            <w:tcW w:w="1170" w:type="dxa"/>
          </w:tcPr>
          <w:p w14:paraId="330406A5" w14:textId="21B62062" w:rsidR="77BB3302" w:rsidRPr="00A420F2" w:rsidRDefault="77BB3302" w:rsidP="77BB3302">
            <w:pPr>
              <w:rPr>
                <w:lang w:val="nb-NO"/>
              </w:rPr>
            </w:pPr>
          </w:p>
          <w:p w14:paraId="58C6DFA3" w14:textId="17E80AE8" w:rsidR="77BB3302" w:rsidRPr="00A420F2" w:rsidRDefault="77BB3302" w:rsidP="77BB3302">
            <w:pPr>
              <w:rPr>
                <w:lang w:val="nb-NO"/>
              </w:rPr>
            </w:pPr>
          </w:p>
          <w:p w14:paraId="1192B1CB" w14:textId="17AF7BA8" w:rsidR="77BB3302" w:rsidRPr="00A420F2" w:rsidRDefault="33910549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Erik etterspør</w:t>
            </w:r>
          </w:p>
          <w:p w14:paraId="43F20C2A" w14:textId="20E05A7B" w:rsidR="77BB3302" w:rsidRPr="00A420F2" w:rsidRDefault="77BB3302" w:rsidP="77BB3302">
            <w:pPr>
              <w:rPr>
                <w:lang w:val="nb-NO"/>
              </w:rPr>
            </w:pPr>
          </w:p>
          <w:p w14:paraId="3C222DB2" w14:textId="5EA17447" w:rsidR="77BB3302" w:rsidRPr="00A420F2" w:rsidRDefault="77BB3302" w:rsidP="77BB3302">
            <w:pPr>
              <w:rPr>
                <w:lang w:val="nb-NO"/>
              </w:rPr>
            </w:pPr>
          </w:p>
          <w:p w14:paraId="57E61262" w14:textId="35A80997" w:rsidR="77BB3302" w:rsidRPr="00A420F2" w:rsidRDefault="77BB3302" w:rsidP="77BB3302">
            <w:pPr>
              <w:rPr>
                <w:lang w:val="nb-NO"/>
              </w:rPr>
            </w:pPr>
          </w:p>
          <w:p w14:paraId="7FBF5081" w14:textId="2277C382" w:rsidR="77BB3302" w:rsidRPr="00A420F2" w:rsidRDefault="77BB3302" w:rsidP="77BB3302">
            <w:pPr>
              <w:rPr>
                <w:lang w:val="nb-NO"/>
              </w:rPr>
            </w:pPr>
          </w:p>
          <w:p w14:paraId="6D3C64C1" w14:textId="46155B96" w:rsidR="77BB3302" w:rsidRPr="00A420F2" w:rsidRDefault="77BB3302" w:rsidP="77BB3302">
            <w:pPr>
              <w:rPr>
                <w:lang w:val="nb-NO"/>
              </w:rPr>
            </w:pPr>
          </w:p>
          <w:p w14:paraId="79227C51" w14:textId="71C64593" w:rsidR="77BB3302" w:rsidRPr="00A420F2" w:rsidRDefault="77BB3302" w:rsidP="77BB3302">
            <w:pPr>
              <w:rPr>
                <w:lang w:val="nb-NO"/>
              </w:rPr>
            </w:pPr>
          </w:p>
          <w:p w14:paraId="254E05A7" w14:textId="2869E2EE" w:rsidR="77BB3302" w:rsidRPr="00A420F2" w:rsidRDefault="26207616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Erik tar det videre</w:t>
            </w:r>
          </w:p>
        </w:tc>
      </w:tr>
      <w:tr w:rsidR="77BB3302" w:rsidRPr="00A420F2" w14:paraId="28B600F3" w14:textId="77777777" w:rsidTr="271D7574">
        <w:tc>
          <w:tcPr>
            <w:tcW w:w="795" w:type="dxa"/>
          </w:tcPr>
          <w:p w14:paraId="1A9C82EC" w14:textId="2EE75FF5" w:rsidR="675A2CD1" w:rsidRDefault="675A2CD1" w:rsidP="77BB3302">
            <w:r>
              <w:t>2</w:t>
            </w:r>
          </w:p>
        </w:tc>
        <w:tc>
          <w:tcPr>
            <w:tcW w:w="7395" w:type="dxa"/>
          </w:tcPr>
          <w:p w14:paraId="3AE4F1AD" w14:textId="462233C7" w:rsidR="675A2CD1" w:rsidRPr="00A420F2" w:rsidRDefault="675A2CD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Nytt fra enhetene/runde rundt bordet</w:t>
            </w:r>
          </w:p>
          <w:p w14:paraId="59AC368B" w14:textId="3410B126" w:rsidR="77BB3302" w:rsidRPr="00A420F2" w:rsidRDefault="14E1EEB9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Erik D: I Oslo kommune er det slik at hovedregelen er hjemmekontor. Man kan ikke bestemme noe annet på OsloMet</w:t>
            </w:r>
            <w:r w:rsidR="5CC19A81" w:rsidRPr="00A420F2">
              <w:rPr>
                <w:lang w:val="nb-NO"/>
              </w:rPr>
              <w:t xml:space="preserve">, </w:t>
            </w:r>
            <w:r w:rsidRPr="00A420F2">
              <w:rPr>
                <w:lang w:val="nb-NO"/>
              </w:rPr>
              <w:t>Pilestredet.</w:t>
            </w:r>
            <w:r w:rsidR="20D37FE8" w:rsidRPr="00A420F2">
              <w:rPr>
                <w:lang w:val="nb-NO"/>
              </w:rPr>
              <w:t xml:space="preserve"> Arbeidsgiver har ikke vært tydelig på dette, og t</w:t>
            </w:r>
            <w:r w:rsidRPr="00A420F2">
              <w:rPr>
                <w:lang w:val="nb-NO"/>
              </w:rPr>
              <w:t>jenesteman</w:t>
            </w:r>
            <w:r w:rsidR="5F135ABF" w:rsidRPr="00A420F2">
              <w:rPr>
                <w:lang w:val="nb-NO"/>
              </w:rPr>
              <w:t>n</w:t>
            </w:r>
            <w:r w:rsidRPr="00A420F2">
              <w:rPr>
                <w:lang w:val="nb-NO"/>
              </w:rPr>
              <w:t xml:space="preserve">sorganisasjonene vil ta </w:t>
            </w:r>
            <w:r w:rsidR="51171047" w:rsidRPr="00A420F2">
              <w:rPr>
                <w:lang w:val="nb-NO"/>
              </w:rPr>
              <w:t xml:space="preserve">det </w:t>
            </w:r>
            <w:r w:rsidRPr="00A420F2">
              <w:rPr>
                <w:lang w:val="nb-NO"/>
              </w:rPr>
              <w:t>opp</w:t>
            </w:r>
            <w:r w:rsidR="5316A0F8" w:rsidRPr="00A420F2">
              <w:rPr>
                <w:lang w:val="nb-NO"/>
              </w:rPr>
              <w:t xml:space="preserve"> med </w:t>
            </w:r>
            <w:proofErr w:type="gramStart"/>
            <w:r w:rsidR="5316A0F8" w:rsidRPr="00A420F2">
              <w:rPr>
                <w:lang w:val="nb-NO"/>
              </w:rPr>
              <w:t>de</w:t>
            </w:r>
            <w:proofErr w:type="gramEnd"/>
            <w:r w:rsidR="77AEB310" w:rsidRPr="00A420F2">
              <w:rPr>
                <w:lang w:val="nb-NO"/>
              </w:rPr>
              <w:t>.</w:t>
            </w:r>
          </w:p>
          <w:p w14:paraId="50402137" w14:textId="76572FD4" w:rsidR="77BB3302" w:rsidRPr="00A420F2" w:rsidRDefault="2B6DD89D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Korona-situasjonen</w:t>
            </w:r>
            <w:r w:rsidR="54F237EB" w:rsidRPr="00A420F2">
              <w:rPr>
                <w:lang w:val="nb-NO"/>
              </w:rPr>
              <w:t xml:space="preserve"> (</w:t>
            </w:r>
            <w:r w:rsidRPr="00A420F2">
              <w:rPr>
                <w:lang w:val="nb-NO"/>
              </w:rPr>
              <w:t>spesielt for stipendiatene)</w:t>
            </w:r>
            <w:r w:rsidR="6CC8F36B" w:rsidRPr="00A420F2">
              <w:rPr>
                <w:lang w:val="nb-NO"/>
              </w:rPr>
              <w:t xml:space="preserve"> </w:t>
            </w:r>
            <w:r w:rsidRPr="00A420F2">
              <w:rPr>
                <w:lang w:val="nb-NO"/>
              </w:rPr>
              <w:t xml:space="preserve">og </w:t>
            </w:r>
            <w:r w:rsidR="4C1584BE" w:rsidRPr="00A420F2">
              <w:rPr>
                <w:lang w:val="nb-NO"/>
              </w:rPr>
              <w:t>c</w:t>
            </w:r>
            <w:r w:rsidRPr="00A420F2">
              <w:rPr>
                <w:lang w:val="nb-NO"/>
              </w:rPr>
              <w:t>ampus</w:t>
            </w:r>
            <w:r w:rsidR="4778D0DB" w:rsidRPr="00A420F2">
              <w:rPr>
                <w:lang w:val="nb-NO"/>
              </w:rPr>
              <w:t xml:space="preserve"> </w:t>
            </w:r>
            <w:r w:rsidRPr="00A420F2">
              <w:rPr>
                <w:lang w:val="nb-NO"/>
              </w:rPr>
              <w:t xml:space="preserve">Romerrike </w:t>
            </w:r>
            <w:r w:rsidR="07EC7D96" w:rsidRPr="00A420F2">
              <w:rPr>
                <w:lang w:val="nb-NO"/>
              </w:rPr>
              <w:t>er</w:t>
            </w:r>
            <w:r w:rsidR="0CD42CEE" w:rsidRPr="00A420F2">
              <w:rPr>
                <w:lang w:val="nb-NO"/>
              </w:rPr>
              <w:t xml:space="preserve"> mye diskutert ute i enhetene.</w:t>
            </w:r>
            <w:r w:rsidRPr="00A420F2">
              <w:rPr>
                <w:lang w:val="nb-NO"/>
              </w:rPr>
              <w:t xml:space="preserve"> </w:t>
            </w:r>
          </w:p>
        </w:tc>
        <w:tc>
          <w:tcPr>
            <w:tcW w:w="1170" w:type="dxa"/>
          </w:tcPr>
          <w:p w14:paraId="3E358AF2" w14:textId="43656104" w:rsidR="77BB3302" w:rsidRPr="00A420F2" w:rsidRDefault="77BB3302" w:rsidP="77BB3302">
            <w:pPr>
              <w:rPr>
                <w:lang w:val="nb-NO"/>
              </w:rPr>
            </w:pPr>
          </w:p>
        </w:tc>
      </w:tr>
      <w:tr w:rsidR="77BB3302" w:rsidRPr="00A420F2" w14:paraId="46C99DBF" w14:textId="77777777" w:rsidTr="271D7574">
        <w:tc>
          <w:tcPr>
            <w:tcW w:w="795" w:type="dxa"/>
          </w:tcPr>
          <w:p w14:paraId="0E7D4BC4" w14:textId="67627AF8" w:rsidR="675A2CD1" w:rsidRDefault="675A2CD1" w:rsidP="77BB3302">
            <w:r>
              <w:t>3</w:t>
            </w:r>
          </w:p>
        </w:tc>
        <w:tc>
          <w:tcPr>
            <w:tcW w:w="7395" w:type="dxa"/>
          </w:tcPr>
          <w:p w14:paraId="6850213D" w14:textId="0497BD06" w:rsidR="675A2CD1" w:rsidRPr="00A420F2" w:rsidRDefault="675A2CD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Aktivitetsplan høst 2020</w:t>
            </w:r>
          </w:p>
          <w:p w14:paraId="0F030901" w14:textId="148FEB65" w:rsidR="675A2CD1" w:rsidRDefault="675A2CD1" w:rsidP="77BB3302">
            <w:r w:rsidRPr="00A420F2">
              <w:rPr>
                <w:lang w:val="nb-NO"/>
              </w:rPr>
              <w:t xml:space="preserve">Aktivitetsplanen var sendt ut på mail før styremøtet. </w:t>
            </w:r>
            <w:proofErr w:type="spellStart"/>
            <w:r>
              <w:t>Aktivitetene</w:t>
            </w:r>
            <w:proofErr w:type="spellEnd"/>
            <w:r>
              <w:t xml:space="preserve"> er:</w:t>
            </w:r>
          </w:p>
          <w:p w14:paraId="11A1720F" w14:textId="4BC5A9FB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>Styresamling/semesteroppstart tirsdag 18. august kl. 17.00 hos Inger-Lise</w:t>
            </w:r>
          </w:p>
          <w:p w14:paraId="0EF41F42" w14:textId="4A92CC20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lastRenderedPageBreak/>
              <w:t>OU-seminar (alle medlemmer) til Kiel utsatt til 9-11</w:t>
            </w:r>
            <w:r w:rsidR="416512D5" w:rsidRPr="00A420F2">
              <w:rPr>
                <w:rFonts w:ascii="Calibri" w:eastAsia="Calibri" w:hAnsi="Calibri" w:cs="Calibri"/>
                <w:lang w:val="nb-NO"/>
              </w:rPr>
              <w:t>.</w:t>
            </w:r>
            <w:r w:rsidRPr="00A420F2">
              <w:rPr>
                <w:rFonts w:ascii="Calibri" w:eastAsia="Calibri" w:hAnsi="Calibri" w:cs="Calibri"/>
                <w:lang w:val="nb-NO"/>
              </w:rPr>
              <w:t xml:space="preserve"> september</w:t>
            </w:r>
          </w:p>
          <w:p w14:paraId="3D88A62D" w14:textId="419AF2CD" w:rsidR="675A2CD1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 xml:space="preserve">OU-seminar (styret og utvalgsmedlemmer) på Engø, Tjøme utsatt til 7-9 oktober. </w:t>
            </w:r>
            <w:proofErr w:type="spellStart"/>
            <w:r w:rsidRPr="77BB3302">
              <w:rPr>
                <w:rFonts w:ascii="Calibri" w:eastAsia="Calibri" w:hAnsi="Calibri" w:cs="Calibri"/>
                <w:lang w:val="en-GB"/>
              </w:rPr>
              <w:t>Arve</w:t>
            </w:r>
            <w:proofErr w:type="spellEnd"/>
            <w:r w:rsidRPr="77BB330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77BB3302">
              <w:rPr>
                <w:rFonts w:ascii="Calibri" w:eastAsia="Calibri" w:hAnsi="Calibri" w:cs="Calibri"/>
                <w:lang w:val="en-GB"/>
              </w:rPr>
              <w:t>sjekker</w:t>
            </w:r>
            <w:proofErr w:type="spellEnd"/>
            <w:r w:rsidRPr="77BB3302">
              <w:rPr>
                <w:rFonts w:ascii="Calibri" w:eastAsia="Calibri" w:hAnsi="Calibri" w:cs="Calibri"/>
                <w:lang w:val="en-GB"/>
              </w:rPr>
              <w:t xml:space="preserve"> med </w:t>
            </w:r>
            <w:proofErr w:type="spellStart"/>
            <w:r w:rsidRPr="77BB3302">
              <w:rPr>
                <w:rFonts w:ascii="Calibri" w:eastAsia="Calibri" w:hAnsi="Calibri" w:cs="Calibri"/>
                <w:lang w:val="en-GB"/>
              </w:rPr>
              <w:t>hotellet</w:t>
            </w:r>
            <w:proofErr w:type="spellEnd"/>
            <w:r w:rsidRPr="77BB3302">
              <w:rPr>
                <w:rFonts w:ascii="Calibri" w:eastAsia="Calibri" w:hAnsi="Calibri" w:cs="Calibri"/>
                <w:lang w:val="en-GB"/>
              </w:rPr>
              <w:t xml:space="preserve"> om det </w:t>
            </w:r>
            <w:proofErr w:type="spellStart"/>
            <w:r w:rsidRPr="77BB3302">
              <w:rPr>
                <w:rFonts w:ascii="Calibri" w:eastAsia="Calibri" w:hAnsi="Calibri" w:cs="Calibri"/>
                <w:lang w:val="en-GB"/>
              </w:rPr>
              <w:t>det</w:t>
            </w:r>
            <w:proofErr w:type="spellEnd"/>
            <w:r w:rsidRPr="77BB3302">
              <w:rPr>
                <w:rFonts w:ascii="Calibri" w:eastAsia="Calibri" w:hAnsi="Calibri" w:cs="Calibri"/>
                <w:lang w:val="en-GB"/>
              </w:rPr>
              <w:t xml:space="preserve"> er </w:t>
            </w:r>
            <w:proofErr w:type="spellStart"/>
            <w:r w:rsidRPr="77BB3302">
              <w:rPr>
                <w:rFonts w:ascii="Calibri" w:eastAsia="Calibri" w:hAnsi="Calibri" w:cs="Calibri"/>
                <w:lang w:val="en-GB"/>
              </w:rPr>
              <w:t>mulig</w:t>
            </w:r>
            <w:proofErr w:type="spellEnd"/>
          </w:p>
          <w:p w14:paraId="4D1FCE4A" w14:textId="44534371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>OU-seminaret (styret og utvalgsmedlemmer) som skulle vært på Hurtigruten flyttes til Solstrand hotell, Bergen 16-18</w:t>
            </w:r>
            <w:r w:rsidR="3DEF4E47" w:rsidRPr="00A420F2">
              <w:rPr>
                <w:rFonts w:ascii="Calibri" w:eastAsia="Calibri" w:hAnsi="Calibri" w:cs="Calibri"/>
                <w:lang w:val="nb-NO"/>
              </w:rPr>
              <w:t>.</w:t>
            </w:r>
            <w:r w:rsidRPr="00A420F2">
              <w:rPr>
                <w:rFonts w:ascii="Calibri" w:eastAsia="Calibri" w:hAnsi="Calibri" w:cs="Calibri"/>
                <w:lang w:val="nb-NO"/>
              </w:rPr>
              <w:t xml:space="preserve"> november, Arve sjekker muligheter på hotellet</w:t>
            </w:r>
          </w:p>
          <w:p w14:paraId="170DFA87" w14:textId="2E2520BB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 xml:space="preserve">Styremiddag etter styremøtet 1 desember. Sted uavklart pt. </w:t>
            </w:r>
          </w:p>
          <w:p w14:paraId="6EEA20D2" w14:textId="29AA8E33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>OU-seminar med påfølgende juletapas på Kjeller uke 50</w:t>
            </w:r>
          </w:p>
          <w:p w14:paraId="6D0D4F11" w14:textId="77B41C0C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 xml:space="preserve">Styremøter høsten 2020: 1. september, 20 oktober, </w:t>
            </w:r>
            <w:proofErr w:type="gramStart"/>
            <w:r w:rsidRPr="00A420F2">
              <w:rPr>
                <w:rFonts w:ascii="Calibri" w:eastAsia="Calibri" w:hAnsi="Calibri" w:cs="Calibri"/>
                <w:lang w:val="nb-NO"/>
              </w:rPr>
              <w:t>10. november,</w:t>
            </w:r>
            <w:proofErr w:type="gramEnd"/>
            <w:r w:rsidRPr="00A420F2">
              <w:rPr>
                <w:rFonts w:ascii="Calibri" w:eastAsia="Calibri" w:hAnsi="Calibri" w:cs="Calibri"/>
                <w:lang w:val="nb-NO"/>
              </w:rPr>
              <w:t xml:space="preserve"> 1. desember</w:t>
            </w:r>
          </w:p>
          <w:p w14:paraId="27293653" w14:textId="7223CCA6" w:rsidR="675A2CD1" w:rsidRPr="00A420F2" w:rsidRDefault="675A2CD1" w:rsidP="77BB3302">
            <w:pPr>
              <w:pStyle w:val="Listeavsnitt"/>
              <w:numPr>
                <w:ilvl w:val="1"/>
                <w:numId w:val="1"/>
              </w:numPr>
              <w:rPr>
                <w:rFonts w:eastAsiaTheme="minorEastAsia"/>
                <w:lang w:val="nb-NO"/>
              </w:rPr>
            </w:pPr>
            <w:r w:rsidRPr="00A420F2">
              <w:rPr>
                <w:rFonts w:ascii="Calibri" w:eastAsia="Calibri" w:hAnsi="Calibri" w:cs="Calibri"/>
                <w:lang w:val="nb-NO"/>
              </w:rPr>
              <w:t>I tillegg Zoom-møter mellom de fysiske møtene slik vi snakket om på tirsdag (varighet ca 1 time): 15. september, 6</w:t>
            </w:r>
            <w:r w:rsidR="24DF6BAE" w:rsidRPr="00A420F2">
              <w:rPr>
                <w:rFonts w:ascii="Calibri" w:eastAsia="Calibri" w:hAnsi="Calibri" w:cs="Calibri"/>
                <w:lang w:val="nb-NO"/>
              </w:rPr>
              <w:t>.</w:t>
            </w:r>
            <w:r w:rsidRPr="00A420F2">
              <w:rPr>
                <w:rFonts w:ascii="Calibri" w:eastAsia="Calibri" w:hAnsi="Calibri" w:cs="Calibri"/>
                <w:lang w:val="nb-NO"/>
              </w:rPr>
              <w:t xml:space="preserve"> oktober, 24. november</w:t>
            </w:r>
          </w:p>
          <w:p w14:paraId="43C3600B" w14:textId="1A1D79CE" w:rsidR="675A2CD1" w:rsidRPr="00A420F2" w:rsidRDefault="675A2CD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Aktivitetsplanen var grei for alle styremedlemmene.</w:t>
            </w:r>
          </w:p>
        </w:tc>
        <w:tc>
          <w:tcPr>
            <w:tcW w:w="1170" w:type="dxa"/>
          </w:tcPr>
          <w:p w14:paraId="5604E340" w14:textId="43656104" w:rsidR="77BB3302" w:rsidRPr="00A420F2" w:rsidRDefault="77BB3302" w:rsidP="77BB3302">
            <w:pPr>
              <w:rPr>
                <w:lang w:val="nb-NO"/>
              </w:rPr>
            </w:pPr>
          </w:p>
        </w:tc>
      </w:tr>
      <w:tr w:rsidR="77BB3302" w14:paraId="2CDADFE0" w14:textId="77777777" w:rsidTr="271D7574">
        <w:tc>
          <w:tcPr>
            <w:tcW w:w="795" w:type="dxa"/>
          </w:tcPr>
          <w:p w14:paraId="400877AB" w14:textId="10483DCB" w:rsidR="675A2CD1" w:rsidRDefault="675A2CD1" w:rsidP="77BB3302">
            <w:r>
              <w:t>4</w:t>
            </w:r>
          </w:p>
        </w:tc>
        <w:tc>
          <w:tcPr>
            <w:tcW w:w="7395" w:type="dxa"/>
          </w:tcPr>
          <w:p w14:paraId="4B9D7D31" w14:textId="6AD05FB4" w:rsidR="675A2CD1" w:rsidRPr="00A420F2" w:rsidRDefault="675A2CD1" w:rsidP="77BB3302">
            <w:pPr>
              <w:rPr>
                <w:lang w:val="nb-NO"/>
              </w:rPr>
            </w:pPr>
            <w:r w:rsidRPr="00A420F2">
              <w:rPr>
                <w:lang w:val="nb-NO"/>
              </w:rPr>
              <w:t>Eventuelt</w:t>
            </w:r>
          </w:p>
          <w:p w14:paraId="787541E1" w14:textId="72F3BBD0" w:rsidR="675A2CD1" w:rsidRDefault="675A2CD1" w:rsidP="77BB3302">
            <w:r w:rsidRPr="00A420F2">
              <w:rPr>
                <w:lang w:val="nb-NO"/>
              </w:rPr>
              <w:t xml:space="preserve">Anne-Catrine tok opp sak om dekning av transportutgifter til styremøtene for styremedlemmene. Styret </w:t>
            </w:r>
            <w:r w:rsidR="13C90F2A" w:rsidRPr="00A420F2">
              <w:rPr>
                <w:lang w:val="nb-NO"/>
              </w:rPr>
              <w:t xml:space="preserve">vedtok å </w:t>
            </w:r>
            <w:r w:rsidRPr="00A420F2">
              <w:rPr>
                <w:lang w:val="nb-NO"/>
              </w:rPr>
              <w:t xml:space="preserve">utsette saken til høsten. Vi </w:t>
            </w:r>
            <w:r w:rsidR="4FE47F00" w:rsidRPr="00A420F2">
              <w:rPr>
                <w:lang w:val="nb-NO"/>
              </w:rPr>
              <w:t>vet ikke</w:t>
            </w:r>
            <w:r w:rsidR="73A32682" w:rsidRPr="00A420F2">
              <w:rPr>
                <w:lang w:val="nb-NO"/>
              </w:rPr>
              <w:t xml:space="preserve"> nå</w:t>
            </w:r>
            <w:r w:rsidR="4FE47F00" w:rsidRPr="00A420F2">
              <w:rPr>
                <w:lang w:val="nb-NO"/>
              </w:rPr>
              <w:t xml:space="preserve"> om det blir fysiske møter til høsten. </w:t>
            </w:r>
            <w:proofErr w:type="spellStart"/>
            <w:r w:rsidR="4FE47F00">
              <w:t>Styret</w:t>
            </w:r>
            <w:proofErr w:type="spellEnd"/>
            <w:r w:rsidR="4FE47F00">
              <w:t xml:space="preserve"> </w:t>
            </w:r>
            <w:proofErr w:type="spellStart"/>
            <w:r w:rsidR="4FE47F00">
              <w:t>ønsker</w:t>
            </w:r>
            <w:proofErr w:type="spellEnd"/>
            <w:r w:rsidR="4FE47F00">
              <w:t xml:space="preserve"> et </w:t>
            </w:r>
            <w:proofErr w:type="spellStart"/>
            <w:r w:rsidR="4FE47F00">
              <w:t>prinsippielt</w:t>
            </w:r>
            <w:proofErr w:type="spellEnd"/>
            <w:r w:rsidR="4FE47F00">
              <w:t xml:space="preserve"> </w:t>
            </w:r>
            <w:proofErr w:type="spellStart"/>
            <w:r w:rsidR="4FE47F00">
              <w:t>vedtak</w:t>
            </w:r>
            <w:proofErr w:type="spellEnd"/>
            <w:r w:rsidR="4FE47F00">
              <w:t xml:space="preserve"> om </w:t>
            </w:r>
            <w:proofErr w:type="spellStart"/>
            <w:r w:rsidR="4FE47F00">
              <w:t>saken</w:t>
            </w:r>
            <w:proofErr w:type="spellEnd"/>
            <w:r w:rsidR="4FE47F00">
              <w:t>.</w:t>
            </w:r>
            <w:r>
              <w:t xml:space="preserve"> </w:t>
            </w:r>
          </w:p>
        </w:tc>
        <w:tc>
          <w:tcPr>
            <w:tcW w:w="1170" w:type="dxa"/>
          </w:tcPr>
          <w:p w14:paraId="189ABC44" w14:textId="43656104" w:rsidR="77BB3302" w:rsidRDefault="77BB3302" w:rsidP="77BB3302"/>
        </w:tc>
      </w:tr>
      <w:tr w:rsidR="77BB3302" w14:paraId="70387CEB" w14:textId="77777777" w:rsidTr="271D7574">
        <w:tc>
          <w:tcPr>
            <w:tcW w:w="795" w:type="dxa"/>
          </w:tcPr>
          <w:p w14:paraId="3F7EAD42" w14:textId="43656104" w:rsidR="77BB3302" w:rsidRDefault="77BB3302" w:rsidP="77BB3302"/>
        </w:tc>
        <w:tc>
          <w:tcPr>
            <w:tcW w:w="7395" w:type="dxa"/>
          </w:tcPr>
          <w:p w14:paraId="3E05E6CD" w14:textId="43656104" w:rsidR="77BB3302" w:rsidRDefault="77BB3302" w:rsidP="77BB3302"/>
        </w:tc>
        <w:tc>
          <w:tcPr>
            <w:tcW w:w="1170" w:type="dxa"/>
          </w:tcPr>
          <w:p w14:paraId="484FA970" w14:textId="43656104" w:rsidR="77BB3302" w:rsidRDefault="77BB3302" w:rsidP="77BB3302"/>
        </w:tc>
      </w:tr>
    </w:tbl>
    <w:p w14:paraId="2112E00F" w14:textId="13BD85C6" w:rsidR="77BB3302" w:rsidRDefault="77BB3302" w:rsidP="77BB3302"/>
    <w:sectPr w:rsidR="77BB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308"/>
    <w:multiLevelType w:val="hybridMultilevel"/>
    <w:tmpl w:val="BBA0A1C6"/>
    <w:lvl w:ilvl="0" w:tplc="BE3CAA3C">
      <w:start w:val="1"/>
      <w:numFmt w:val="decimal"/>
      <w:lvlText w:val="%1."/>
      <w:lvlJc w:val="left"/>
      <w:pPr>
        <w:ind w:left="720" w:hanging="360"/>
      </w:pPr>
    </w:lvl>
    <w:lvl w:ilvl="1" w:tplc="712AD1BA">
      <w:start w:val="1"/>
      <w:numFmt w:val="lowerLetter"/>
      <w:lvlText w:val="%2."/>
      <w:lvlJc w:val="left"/>
      <w:pPr>
        <w:ind w:left="1440" w:hanging="360"/>
      </w:pPr>
    </w:lvl>
    <w:lvl w:ilvl="2" w:tplc="7CE4DE86">
      <w:start w:val="1"/>
      <w:numFmt w:val="lowerRoman"/>
      <w:lvlText w:val="%3."/>
      <w:lvlJc w:val="right"/>
      <w:pPr>
        <w:ind w:left="2160" w:hanging="180"/>
      </w:pPr>
    </w:lvl>
    <w:lvl w:ilvl="3" w:tplc="6A825BCE">
      <w:start w:val="1"/>
      <w:numFmt w:val="decimal"/>
      <w:lvlText w:val="%4."/>
      <w:lvlJc w:val="left"/>
      <w:pPr>
        <w:ind w:left="2880" w:hanging="360"/>
      </w:pPr>
    </w:lvl>
    <w:lvl w:ilvl="4" w:tplc="5B22BC88">
      <w:start w:val="1"/>
      <w:numFmt w:val="lowerLetter"/>
      <w:lvlText w:val="%5."/>
      <w:lvlJc w:val="left"/>
      <w:pPr>
        <w:ind w:left="3600" w:hanging="360"/>
      </w:pPr>
    </w:lvl>
    <w:lvl w:ilvl="5" w:tplc="3EF4A83C">
      <w:start w:val="1"/>
      <w:numFmt w:val="lowerRoman"/>
      <w:lvlText w:val="%6."/>
      <w:lvlJc w:val="right"/>
      <w:pPr>
        <w:ind w:left="4320" w:hanging="180"/>
      </w:pPr>
    </w:lvl>
    <w:lvl w:ilvl="6" w:tplc="A7A4B2A8">
      <w:start w:val="1"/>
      <w:numFmt w:val="decimal"/>
      <w:lvlText w:val="%7."/>
      <w:lvlJc w:val="left"/>
      <w:pPr>
        <w:ind w:left="5040" w:hanging="360"/>
      </w:pPr>
    </w:lvl>
    <w:lvl w:ilvl="7" w:tplc="77EE8628">
      <w:start w:val="1"/>
      <w:numFmt w:val="lowerLetter"/>
      <w:lvlText w:val="%8."/>
      <w:lvlJc w:val="left"/>
      <w:pPr>
        <w:ind w:left="5760" w:hanging="360"/>
      </w:pPr>
    </w:lvl>
    <w:lvl w:ilvl="8" w:tplc="2E1E9F86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A82F7"/>
    <w:rsid w:val="009D5FEE"/>
    <w:rsid w:val="00A420F2"/>
    <w:rsid w:val="011CAB28"/>
    <w:rsid w:val="03CFF1F9"/>
    <w:rsid w:val="04457972"/>
    <w:rsid w:val="04F4B29A"/>
    <w:rsid w:val="0726B09E"/>
    <w:rsid w:val="077DAF7C"/>
    <w:rsid w:val="07EC7D96"/>
    <w:rsid w:val="0A566E43"/>
    <w:rsid w:val="0A7F0BCC"/>
    <w:rsid w:val="0AC8F853"/>
    <w:rsid w:val="0B2FC735"/>
    <w:rsid w:val="0B58D0B5"/>
    <w:rsid w:val="0CD42CEE"/>
    <w:rsid w:val="0E3058C9"/>
    <w:rsid w:val="0E54043F"/>
    <w:rsid w:val="11267BA3"/>
    <w:rsid w:val="11BEC46A"/>
    <w:rsid w:val="128EF8A4"/>
    <w:rsid w:val="13C90F2A"/>
    <w:rsid w:val="14DDCABC"/>
    <w:rsid w:val="14E1EEB9"/>
    <w:rsid w:val="17695CC2"/>
    <w:rsid w:val="1A64E9C7"/>
    <w:rsid w:val="1B0CDBB4"/>
    <w:rsid w:val="1B3A0A72"/>
    <w:rsid w:val="1BEF1498"/>
    <w:rsid w:val="1C8B2268"/>
    <w:rsid w:val="1F5297C3"/>
    <w:rsid w:val="20D37FE8"/>
    <w:rsid w:val="2166BC17"/>
    <w:rsid w:val="2304F9C5"/>
    <w:rsid w:val="241B6CD2"/>
    <w:rsid w:val="246FBD0B"/>
    <w:rsid w:val="24DF6BAE"/>
    <w:rsid w:val="25D997A3"/>
    <w:rsid w:val="26207616"/>
    <w:rsid w:val="26239D49"/>
    <w:rsid w:val="2705AE66"/>
    <w:rsid w:val="271D7574"/>
    <w:rsid w:val="2A9EB665"/>
    <w:rsid w:val="2ACE7BF3"/>
    <w:rsid w:val="2B6DD89D"/>
    <w:rsid w:val="2E0CBF12"/>
    <w:rsid w:val="2F64DFAC"/>
    <w:rsid w:val="31A6A967"/>
    <w:rsid w:val="31B8590C"/>
    <w:rsid w:val="32551367"/>
    <w:rsid w:val="33910549"/>
    <w:rsid w:val="346C2685"/>
    <w:rsid w:val="37A3C747"/>
    <w:rsid w:val="38193898"/>
    <w:rsid w:val="38B70B8B"/>
    <w:rsid w:val="38E6FB68"/>
    <w:rsid w:val="397C9CCA"/>
    <w:rsid w:val="3C09B1B9"/>
    <w:rsid w:val="3C3696D0"/>
    <w:rsid w:val="3C5F6A71"/>
    <w:rsid w:val="3DEF4E47"/>
    <w:rsid w:val="3F84123B"/>
    <w:rsid w:val="416512D5"/>
    <w:rsid w:val="41FDFD42"/>
    <w:rsid w:val="422E6AAB"/>
    <w:rsid w:val="43CB2D19"/>
    <w:rsid w:val="43D42729"/>
    <w:rsid w:val="442B8EAF"/>
    <w:rsid w:val="44642ABF"/>
    <w:rsid w:val="45B5BFE8"/>
    <w:rsid w:val="45D3A613"/>
    <w:rsid w:val="46F7EE21"/>
    <w:rsid w:val="4778D0DB"/>
    <w:rsid w:val="4783ABF9"/>
    <w:rsid w:val="4A684F49"/>
    <w:rsid w:val="4B57DC72"/>
    <w:rsid w:val="4BA5988F"/>
    <w:rsid w:val="4C1584BE"/>
    <w:rsid w:val="4C748FBE"/>
    <w:rsid w:val="4D19A039"/>
    <w:rsid w:val="4D361E49"/>
    <w:rsid w:val="4D8A82F7"/>
    <w:rsid w:val="4EECF29F"/>
    <w:rsid w:val="4F2B3602"/>
    <w:rsid w:val="4FE47F00"/>
    <w:rsid w:val="4FFCD3F6"/>
    <w:rsid w:val="50C34A05"/>
    <w:rsid w:val="51171047"/>
    <w:rsid w:val="5254C305"/>
    <w:rsid w:val="5316A0F8"/>
    <w:rsid w:val="54F237EB"/>
    <w:rsid w:val="57CD6EAC"/>
    <w:rsid w:val="591E0E44"/>
    <w:rsid w:val="5963028A"/>
    <w:rsid w:val="5CC19A81"/>
    <w:rsid w:val="5DEF9F0E"/>
    <w:rsid w:val="5F135ABF"/>
    <w:rsid w:val="606F2318"/>
    <w:rsid w:val="62773426"/>
    <w:rsid w:val="675A2CD1"/>
    <w:rsid w:val="68C1D8C7"/>
    <w:rsid w:val="6BBAC85F"/>
    <w:rsid w:val="6CC8F36B"/>
    <w:rsid w:val="6CE52110"/>
    <w:rsid w:val="6DAA0750"/>
    <w:rsid w:val="6E89F63E"/>
    <w:rsid w:val="6EAAA058"/>
    <w:rsid w:val="6FC3EF87"/>
    <w:rsid w:val="7214BA8E"/>
    <w:rsid w:val="73A32682"/>
    <w:rsid w:val="745F3005"/>
    <w:rsid w:val="7653F417"/>
    <w:rsid w:val="77278F20"/>
    <w:rsid w:val="77AEB310"/>
    <w:rsid w:val="77BB3302"/>
    <w:rsid w:val="79BF2577"/>
    <w:rsid w:val="7D26F600"/>
    <w:rsid w:val="7D8FBC35"/>
    <w:rsid w:val="7E651A64"/>
    <w:rsid w:val="7FB19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82F7"/>
  <w15:chartTrackingRefBased/>
  <w15:docId w15:val="{2130F235-5DFA-4D0C-BDB7-D565292F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EEE71-1ACA-4479-9744-386A406AC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0B74-285A-4E0D-B382-5E82CA2AE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255DBD-197D-451A-9F44-749F95124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2022-11-10T14:47:00Z</dcterms:created>
  <dcterms:modified xsi:type="dcterms:W3CDTF">2022-11-10T14:47:00Z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