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3C4BE82" w:rsidR="000B7D3A" w:rsidRPr="007E0614" w:rsidRDefault="6CFC1139" w:rsidP="3155A0E3">
      <w:pPr>
        <w:rPr>
          <w:b/>
          <w:bCs/>
          <w:sz w:val="28"/>
          <w:szCs w:val="28"/>
          <w:lang w:val="nb-NO"/>
        </w:rPr>
      </w:pPr>
      <w:r w:rsidRPr="007E0614">
        <w:rPr>
          <w:b/>
          <w:bCs/>
          <w:sz w:val="28"/>
          <w:szCs w:val="28"/>
          <w:lang w:val="nb-NO"/>
        </w:rPr>
        <w:t>Referat fra styremøte i Forskerforbundet ved OsloMet 24. april 2021</w:t>
      </w:r>
    </w:p>
    <w:p w14:paraId="5973B319" w14:textId="6AB73FF3" w:rsidR="3155A0E3" w:rsidRPr="007E0614" w:rsidRDefault="3155A0E3" w:rsidP="3155A0E3">
      <w:pPr>
        <w:rPr>
          <w:lang w:val="nb-NO"/>
        </w:rPr>
      </w:pPr>
    </w:p>
    <w:p w14:paraId="25E367BA" w14:textId="7EC173FB" w:rsidR="6CFC1139" w:rsidRPr="007E0614" w:rsidRDefault="6CFC1139" w:rsidP="3155A0E3">
      <w:pPr>
        <w:rPr>
          <w:lang w:val="nb-NO"/>
        </w:rPr>
      </w:pPr>
      <w:r w:rsidRPr="007E0614">
        <w:rPr>
          <w:lang w:val="nb-NO"/>
        </w:rPr>
        <w:t>Til stede:</w:t>
      </w:r>
      <w:r w:rsidR="00EF54FA" w:rsidRPr="007E0614">
        <w:rPr>
          <w:lang w:val="nb-NO"/>
        </w:rPr>
        <w:t xml:space="preserve"> </w:t>
      </w:r>
      <w:r w:rsidR="0ED078E7" w:rsidRPr="007E0614">
        <w:rPr>
          <w:lang w:val="nb-NO"/>
        </w:rPr>
        <w:t>Erik Dahlgren, Audun Sanderud, Inger-Lise Neslein (møteleder), Arve Angen</w:t>
      </w:r>
      <w:r w:rsidR="36CE2C93" w:rsidRPr="007E0614">
        <w:rPr>
          <w:lang w:val="nb-NO"/>
        </w:rPr>
        <w:t xml:space="preserve"> (referent), </w:t>
      </w:r>
      <w:r w:rsidR="15E072C6" w:rsidRPr="007E0614">
        <w:rPr>
          <w:lang w:val="nb-NO"/>
        </w:rPr>
        <w:t xml:space="preserve">Ismail Hassan, </w:t>
      </w:r>
      <w:r w:rsidR="71996ADB" w:rsidRPr="007E0614">
        <w:rPr>
          <w:lang w:val="nb-NO"/>
        </w:rPr>
        <w:t xml:space="preserve">Anne-Catrine Wolden, </w:t>
      </w:r>
      <w:r w:rsidR="64AE031A" w:rsidRPr="007E0614">
        <w:rPr>
          <w:lang w:val="nb-NO"/>
        </w:rPr>
        <w:t>Bjørn Ervik</w:t>
      </w:r>
      <w:r w:rsidR="3B0A74D6" w:rsidRPr="007E0614">
        <w:rPr>
          <w:lang w:val="nb-NO"/>
        </w:rPr>
        <w:t xml:space="preserve"> </w:t>
      </w:r>
      <w:r w:rsidR="46FCE142" w:rsidRPr="007E0614">
        <w:rPr>
          <w:lang w:val="nb-NO"/>
        </w:rPr>
        <w:t>og Heidi Woll</w:t>
      </w:r>
    </w:p>
    <w:p w14:paraId="712C1717" w14:textId="05BD5024" w:rsidR="3155A0E3" w:rsidRPr="007E0614" w:rsidRDefault="3155A0E3" w:rsidP="3155A0E3">
      <w:pPr>
        <w:rPr>
          <w:lang w:val="nb-NO"/>
        </w:rPr>
      </w:pPr>
    </w:p>
    <w:p w14:paraId="7FA6B926" w14:textId="3134D581" w:rsidR="6CFC1139" w:rsidRPr="007E0614" w:rsidRDefault="6CFC1139" w:rsidP="3155A0E3">
      <w:pPr>
        <w:rPr>
          <w:lang w:val="nb-NO"/>
        </w:rPr>
      </w:pPr>
      <w:r w:rsidRPr="007E0614">
        <w:rPr>
          <w:lang w:val="nb-NO"/>
        </w:rPr>
        <w:t>Forfall: Eldbjørg Marie Schön</w:t>
      </w:r>
      <w:r w:rsidR="34FB175F" w:rsidRPr="007E0614">
        <w:rPr>
          <w:lang w:val="nb-NO"/>
        </w:rPr>
        <w:t xml:space="preserve"> og Halvor Hanisch</w:t>
      </w:r>
    </w:p>
    <w:p w14:paraId="529C7144" w14:textId="000B58B7" w:rsidR="3155A0E3" w:rsidRPr="007E0614" w:rsidRDefault="3155A0E3" w:rsidP="3155A0E3">
      <w:pPr>
        <w:rPr>
          <w:lang w:val="nb-NO"/>
        </w:rPr>
      </w:pPr>
    </w:p>
    <w:p w14:paraId="197BED75" w14:textId="10749EB4" w:rsidR="74FB9040" w:rsidRDefault="74FB9040" w:rsidP="3155A0E3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7515"/>
        <w:gridCol w:w="1305"/>
      </w:tblGrid>
      <w:tr w:rsidR="3155A0E3" w14:paraId="67850970" w14:textId="77777777" w:rsidTr="50BE09D6">
        <w:tc>
          <w:tcPr>
            <w:tcW w:w="540" w:type="dxa"/>
          </w:tcPr>
          <w:p w14:paraId="1B9FBC9F" w14:textId="03B9D177" w:rsidR="3155A0E3" w:rsidRDefault="41DEE98B" w:rsidP="3155A0E3">
            <w:r>
              <w:t>Nr</w:t>
            </w:r>
          </w:p>
        </w:tc>
        <w:tc>
          <w:tcPr>
            <w:tcW w:w="7515" w:type="dxa"/>
          </w:tcPr>
          <w:p w14:paraId="502C4AA4" w14:textId="183DD795" w:rsidR="3155A0E3" w:rsidRDefault="41DEE98B" w:rsidP="3155A0E3">
            <w:proofErr w:type="spellStart"/>
            <w:r>
              <w:t>Sak</w:t>
            </w:r>
            <w:proofErr w:type="spellEnd"/>
            <w:r>
              <w:t>:</w:t>
            </w:r>
          </w:p>
        </w:tc>
        <w:tc>
          <w:tcPr>
            <w:tcW w:w="1305" w:type="dxa"/>
          </w:tcPr>
          <w:p w14:paraId="2BBFC9C3" w14:textId="08B33979" w:rsidR="74FB9040" w:rsidRDefault="74FB9040" w:rsidP="3155A0E3">
            <w:proofErr w:type="spellStart"/>
            <w:r>
              <w:t>Oppfølging</w:t>
            </w:r>
            <w:proofErr w:type="spellEnd"/>
          </w:p>
        </w:tc>
      </w:tr>
      <w:tr w:rsidR="3155A0E3" w:rsidRPr="007E0614" w14:paraId="109C5629" w14:textId="77777777" w:rsidTr="50BE09D6">
        <w:tc>
          <w:tcPr>
            <w:tcW w:w="540" w:type="dxa"/>
          </w:tcPr>
          <w:p w14:paraId="420851B8" w14:textId="180F3FDB" w:rsidR="74FB9040" w:rsidRDefault="74FB9040" w:rsidP="3155A0E3">
            <w:r>
              <w:t>1</w:t>
            </w:r>
          </w:p>
        </w:tc>
        <w:tc>
          <w:tcPr>
            <w:tcW w:w="7515" w:type="dxa"/>
          </w:tcPr>
          <w:p w14:paraId="2AA541E0" w14:textId="0BE40AF0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Oppfølging fra forrige styremøte</w:t>
            </w:r>
          </w:p>
          <w:p w14:paraId="3805E6A3" w14:textId="6B5274DF" w:rsidR="74FB9040" w:rsidRPr="007E0614" w:rsidRDefault="0D2B653A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Det var ingen saker til oppfølging.</w:t>
            </w:r>
          </w:p>
        </w:tc>
        <w:tc>
          <w:tcPr>
            <w:tcW w:w="1305" w:type="dxa"/>
          </w:tcPr>
          <w:p w14:paraId="337BC326" w14:textId="67117405" w:rsidR="3155A0E3" w:rsidRPr="007E0614" w:rsidRDefault="3155A0E3" w:rsidP="3155A0E3">
            <w:pPr>
              <w:rPr>
                <w:lang w:val="nb-NO"/>
              </w:rPr>
            </w:pPr>
          </w:p>
          <w:p w14:paraId="4357F773" w14:textId="56DA486E" w:rsidR="3155A0E3" w:rsidRPr="007E0614" w:rsidRDefault="3155A0E3" w:rsidP="3155A0E3">
            <w:pPr>
              <w:rPr>
                <w:lang w:val="nb-NO"/>
              </w:rPr>
            </w:pPr>
          </w:p>
        </w:tc>
      </w:tr>
      <w:tr w:rsidR="3155A0E3" w14:paraId="205AD5AF" w14:textId="77777777" w:rsidTr="50BE09D6">
        <w:tc>
          <w:tcPr>
            <w:tcW w:w="540" w:type="dxa"/>
          </w:tcPr>
          <w:p w14:paraId="0313DFF1" w14:textId="57AF92EC" w:rsidR="74FB9040" w:rsidRDefault="74FB9040" w:rsidP="3155A0E3">
            <w:r>
              <w:t>2</w:t>
            </w:r>
          </w:p>
        </w:tc>
        <w:tc>
          <w:tcPr>
            <w:tcW w:w="7515" w:type="dxa"/>
          </w:tcPr>
          <w:p w14:paraId="07FE0F60" w14:textId="11C5A3F8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Tofaktorautentisering</w:t>
            </w:r>
            <w:r w:rsidR="57926CDA" w:rsidRPr="007E0614">
              <w:rPr>
                <w:lang w:val="nb-NO"/>
              </w:rPr>
              <w:t xml:space="preserve"> </w:t>
            </w:r>
          </w:p>
          <w:p w14:paraId="0ACF1596" w14:textId="3DBE7291" w:rsidR="74FB9040" w:rsidRDefault="6CFADDA4" w:rsidP="3155A0E3">
            <w:r w:rsidRPr="007E0614">
              <w:rPr>
                <w:lang w:val="nb-NO"/>
              </w:rPr>
              <w:t>Styret mener det har vært en d</w:t>
            </w:r>
            <w:r w:rsidR="7AAD040D" w:rsidRPr="007E0614">
              <w:rPr>
                <w:lang w:val="nb-NO"/>
              </w:rPr>
              <w:t>årlig prosess</w:t>
            </w:r>
            <w:r w:rsidR="520D1D4C" w:rsidRPr="007E0614">
              <w:rPr>
                <w:lang w:val="nb-NO"/>
              </w:rPr>
              <w:t xml:space="preserve"> rundt innføringen av tofaktorautentisering.</w:t>
            </w:r>
            <w:r w:rsidR="7AAD040D" w:rsidRPr="007E0614">
              <w:rPr>
                <w:lang w:val="nb-NO"/>
              </w:rPr>
              <w:t xml:space="preserve"> </w:t>
            </w:r>
            <w:r w:rsidR="5C9E56C0" w:rsidRPr="007E0614">
              <w:rPr>
                <w:lang w:val="nb-NO"/>
              </w:rPr>
              <w:t>Det b</w:t>
            </w:r>
            <w:r w:rsidR="7AAD040D" w:rsidRPr="007E0614">
              <w:rPr>
                <w:lang w:val="nb-NO"/>
              </w:rPr>
              <w:t xml:space="preserve">urde vært </w:t>
            </w:r>
            <w:r w:rsidR="1161832D" w:rsidRPr="007E0614">
              <w:rPr>
                <w:lang w:val="nb-NO"/>
              </w:rPr>
              <w:t xml:space="preserve">en </w:t>
            </w:r>
            <w:r w:rsidR="7AAD040D" w:rsidRPr="007E0614">
              <w:rPr>
                <w:lang w:val="nb-NO"/>
              </w:rPr>
              <w:t>drøfting</w:t>
            </w:r>
            <w:r w:rsidR="55C9D20B" w:rsidRPr="007E0614">
              <w:rPr>
                <w:lang w:val="nb-NO"/>
              </w:rPr>
              <w:t>ssak, og det burde ha foreligget et godt alternativ til bruk av egen mob</w:t>
            </w:r>
            <w:r w:rsidR="5D394C01" w:rsidRPr="007E0614">
              <w:rPr>
                <w:lang w:val="nb-NO"/>
              </w:rPr>
              <w:t>il</w:t>
            </w:r>
            <w:r w:rsidR="7AAD040D" w:rsidRPr="007E0614">
              <w:rPr>
                <w:lang w:val="nb-NO"/>
              </w:rPr>
              <w:t xml:space="preserve">. </w:t>
            </w:r>
            <w:r w:rsidR="7F87D77B" w:rsidRPr="007E0614">
              <w:rPr>
                <w:lang w:val="nb-NO"/>
              </w:rPr>
              <w:t>De som ikke ønsker</w:t>
            </w:r>
            <w:r w:rsidR="327BF7CD" w:rsidRPr="007E0614">
              <w:rPr>
                <w:lang w:val="nb-NO"/>
              </w:rPr>
              <w:t xml:space="preserve"> eller </w:t>
            </w:r>
            <w:r w:rsidR="7F87D77B" w:rsidRPr="007E0614">
              <w:rPr>
                <w:lang w:val="nb-NO"/>
              </w:rPr>
              <w:t xml:space="preserve">kan bruke egen mobli burde heller </w:t>
            </w:r>
            <w:r w:rsidR="7AAD040D" w:rsidRPr="007E0614">
              <w:rPr>
                <w:lang w:val="nb-NO"/>
              </w:rPr>
              <w:t xml:space="preserve">Ikke </w:t>
            </w:r>
            <w:r w:rsidR="1CFAFD24" w:rsidRPr="007E0614">
              <w:rPr>
                <w:lang w:val="nb-NO"/>
              </w:rPr>
              <w:t>settes opp på en “</w:t>
            </w:r>
            <w:r w:rsidR="7AAD040D" w:rsidRPr="007E0614">
              <w:rPr>
                <w:lang w:val="nb-NO"/>
              </w:rPr>
              <w:t>avvik</w:t>
            </w:r>
            <w:r w:rsidR="3739B060" w:rsidRPr="007E0614">
              <w:rPr>
                <w:lang w:val="nb-NO"/>
              </w:rPr>
              <w:t>s”-liste</w:t>
            </w:r>
            <w:r w:rsidR="7AAD040D" w:rsidRPr="007E0614">
              <w:rPr>
                <w:lang w:val="nb-NO"/>
              </w:rPr>
              <w:t>.</w:t>
            </w:r>
            <w:r w:rsidR="603C73DC" w:rsidRPr="007E0614">
              <w:rPr>
                <w:lang w:val="nb-NO"/>
              </w:rPr>
              <w:t xml:space="preserve"> </w:t>
            </w:r>
            <w:r w:rsidR="603C73DC">
              <w:t xml:space="preserve">Erik </w:t>
            </w:r>
            <w:proofErr w:type="spellStart"/>
            <w:r w:rsidR="603C73DC">
              <w:t>følger</w:t>
            </w:r>
            <w:proofErr w:type="spellEnd"/>
            <w:r w:rsidR="603C73DC">
              <w:t xml:space="preserve"> </w:t>
            </w:r>
            <w:proofErr w:type="spellStart"/>
            <w:r w:rsidR="603C73DC">
              <w:t>opp</w:t>
            </w:r>
            <w:proofErr w:type="spellEnd"/>
            <w:r w:rsidR="603C73DC">
              <w:t xml:space="preserve"> </w:t>
            </w:r>
            <w:proofErr w:type="spellStart"/>
            <w:r w:rsidR="603C73DC">
              <w:t>saken</w:t>
            </w:r>
            <w:proofErr w:type="spellEnd"/>
            <w:r w:rsidR="603C73DC">
              <w:t xml:space="preserve"> </w:t>
            </w:r>
            <w:proofErr w:type="spellStart"/>
            <w:r w:rsidR="603C73DC">
              <w:t>videre</w:t>
            </w:r>
            <w:proofErr w:type="spellEnd"/>
            <w:r w:rsidR="603C73DC">
              <w:t xml:space="preserve"> I </w:t>
            </w:r>
            <w:proofErr w:type="spellStart"/>
            <w:r w:rsidR="603C73DC">
              <w:t>sentralt</w:t>
            </w:r>
            <w:proofErr w:type="spellEnd"/>
            <w:r w:rsidR="603C73DC">
              <w:t xml:space="preserve"> </w:t>
            </w:r>
            <w:proofErr w:type="spellStart"/>
            <w:r w:rsidR="603C73DC">
              <w:t>idf</w:t>
            </w:r>
            <w:proofErr w:type="spellEnd"/>
            <w:r w:rsidR="603C73DC">
              <w:t>.</w:t>
            </w:r>
          </w:p>
        </w:tc>
        <w:tc>
          <w:tcPr>
            <w:tcW w:w="1305" w:type="dxa"/>
          </w:tcPr>
          <w:p w14:paraId="05276CA4" w14:textId="098D1D52" w:rsidR="3155A0E3" w:rsidRDefault="3155A0E3" w:rsidP="3155A0E3"/>
          <w:p w14:paraId="7B71FA29" w14:textId="1A61FB69" w:rsidR="3155A0E3" w:rsidRDefault="3155A0E3" w:rsidP="3155A0E3"/>
          <w:p w14:paraId="4938363F" w14:textId="7CC0B2D5" w:rsidR="3155A0E3" w:rsidRDefault="3155A0E3" w:rsidP="3155A0E3"/>
          <w:p w14:paraId="3ADBDA1B" w14:textId="6008A489" w:rsidR="3155A0E3" w:rsidRDefault="3155A0E3" w:rsidP="3155A0E3"/>
          <w:p w14:paraId="6ABE60C6" w14:textId="29C11DD5" w:rsidR="3155A0E3" w:rsidRDefault="33C28741" w:rsidP="3155A0E3">
            <w:r>
              <w:t>Erik</w:t>
            </w:r>
          </w:p>
        </w:tc>
      </w:tr>
      <w:tr w:rsidR="3155A0E3" w14:paraId="57274AD0" w14:textId="77777777" w:rsidTr="50BE09D6">
        <w:tc>
          <w:tcPr>
            <w:tcW w:w="540" w:type="dxa"/>
          </w:tcPr>
          <w:p w14:paraId="52082665" w14:textId="3B0E81B5" w:rsidR="74FB9040" w:rsidRDefault="74FB9040" w:rsidP="3155A0E3">
            <w:r>
              <w:t>3</w:t>
            </w:r>
          </w:p>
        </w:tc>
        <w:tc>
          <w:tcPr>
            <w:tcW w:w="7515" w:type="dxa"/>
          </w:tcPr>
          <w:p w14:paraId="339C4BA1" w14:textId="372ED56C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IDF-saker</w:t>
            </w:r>
            <w:r w:rsidR="4F01DF32" w:rsidRPr="007E0614">
              <w:rPr>
                <w:lang w:val="nb-NO"/>
              </w:rPr>
              <w:t>, ved Erik</w:t>
            </w:r>
          </w:p>
          <w:p w14:paraId="6E4E63F1" w14:textId="696A3B73" w:rsidR="74FB9040" w:rsidRPr="007E0614" w:rsidRDefault="32528AB1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39/21</w:t>
            </w:r>
            <w:r w:rsidR="6C0E416F" w:rsidRPr="007E0614">
              <w:rPr>
                <w:lang w:val="nb-NO"/>
              </w:rPr>
              <w:t xml:space="preserve"> Forlengelse av midlertidig forskrift om tillegg til forskrift om studier og eksamen ved OsloMet</w:t>
            </w:r>
            <w:r w:rsidR="268DC22D" w:rsidRPr="007E0614">
              <w:rPr>
                <w:lang w:val="nb-NO"/>
              </w:rPr>
              <w:t>.</w:t>
            </w:r>
          </w:p>
          <w:p w14:paraId="5144EC0B" w14:textId="068B4477" w:rsidR="74FB9040" w:rsidRPr="007E0614" w:rsidRDefault="268DC22D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Den midl</w:t>
            </w:r>
            <w:r w:rsidR="5B7603D6" w:rsidRPr="007E0614">
              <w:rPr>
                <w:lang w:val="nb-NO"/>
              </w:rPr>
              <w:t>r</w:t>
            </w:r>
            <w:r w:rsidRPr="007E0614">
              <w:rPr>
                <w:lang w:val="nb-NO"/>
              </w:rPr>
              <w:t xml:space="preserve">etidige forskriften ønskes forlenget pga korona-situasjonen, Dette </w:t>
            </w:r>
            <w:r w:rsidR="5FF6B1FC" w:rsidRPr="007E0614">
              <w:rPr>
                <w:lang w:val="nb-NO"/>
              </w:rPr>
              <w:t>er</w:t>
            </w:r>
            <w:r w:rsidRPr="007E0614">
              <w:rPr>
                <w:lang w:val="nb-NO"/>
              </w:rPr>
              <w:t xml:space="preserve"> </w:t>
            </w:r>
            <w:r w:rsidR="32528AB1" w:rsidRPr="007E0614">
              <w:rPr>
                <w:lang w:val="nb-NO"/>
              </w:rPr>
              <w:t>grei</w:t>
            </w:r>
            <w:r w:rsidR="2CF45891" w:rsidRPr="007E0614">
              <w:rPr>
                <w:lang w:val="nb-NO"/>
              </w:rPr>
              <w:t>t</w:t>
            </w:r>
            <w:r w:rsidR="32528AB1" w:rsidRPr="007E0614">
              <w:rPr>
                <w:lang w:val="nb-NO"/>
              </w:rPr>
              <w:t xml:space="preserve"> </w:t>
            </w:r>
            <w:r w:rsidR="41D6A8F1" w:rsidRPr="007E0614">
              <w:rPr>
                <w:lang w:val="nb-NO"/>
              </w:rPr>
              <w:t>for styret.</w:t>
            </w:r>
          </w:p>
          <w:p w14:paraId="4F220971" w14:textId="266089F6" w:rsidR="74FB9040" w:rsidRPr="007E0614" w:rsidRDefault="32528AB1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 xml:space="preserve">40/21 </w:t>
            </w:r>
            <w:r w:rsidR="7FFDD083" w:rsidRPr="007E0614">
              <w:rPr>
                <w:lang w:val="nb-NO"/>
              </w:rPr>
              <w:t>Innkjøpsstrategi OsloMet 2024</w:t>
            </w:r>
          </w:p>
          <w:p w14:paraId="6C62C513" w14:textId="3C561577" w:rsidR="74FB9040" w:rsidRPr="007E0614" w:rsidRDefault="7FFDD083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 xml:space="preserve">OsloMet ønsker å bruke innkjøpsstrategien som et verktøy for bærekraftsarbeidet ved OsloMet. Dette </w:t>
            </w:r>
            <w:r w:rsidR="6EEADCD7" w:rsidRPr="007E0614">
              <w:rPr>
                <w:lang w:val="nb-NO"/>
              </w:rPr>
              <w:t>er</w:t>
            </w:r>
            <w:r w:rsidRPr="007E0614">
              <w:rPr>
                <w:lang w:val="nb-NO"/>
              </w:rPr>
              <w:t xml:space="preserve"> </w:t>
            </w:r>
            <w:r w:rsidR="32528AB1" w:rsidRPr="007E0614">
              <w:rPr>
                <w:lang w:val="nb-NO"/>
              </w:rPr>
              <w:t>gre</w:t>
            </w:r>
            <w:r w:rsidR="23D78C90" w:rsidRPr="007E0614">
              <w:rPr>
                <w:lang w:val="nb-NO"/>
              </w:rPr>
              <w:t>it for styret.</w:t>
            </w:r>
          </w:p>
          <w:p w14:paraId="78034167" w14:textId="14325F7A" w:rsidR="74FB9040" w:rsidRPr="007E0614" w:rsidRDefault="32528AB1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41/21</w:t>
            </w:r>
            <w:r w:rsidR="0F72F9CF" w:rsidRPr="007E0614">
              <w:rPr>
                <w:lang w:val="nb-NO"/>
              </w:rPr>
              <w:t xml:space="preserve"> Faglig innhold I Campus Romerike</w:t>
            </w:r>
          </w:p>
          <w:p w14:paraId="48B16E83" w14:textId="26FC9879" w:rsidR="74FB9040" w:rsidRPr="007E0614" w:rsidRDefault="0F72F9CF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Fakulteteten og sentrene har kommet med sine innspill til faglig innhold.</w:t>
            </w:r>
          </w:p>
          <w:p w14:paraId="794DA9AE" w14:textId="1596956E" w:rsidR="74FB9040" w:rsidRPr="007E0614" w:rsidRDefault="0F72F9CF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Styret mener at det er vanskelig å finne igjen spor av v</w:t>
            </w:r>
            <w:r w:rsidR="20E64FD9" w:rsidRPr="007E0614">
              <w:rPr>
                <w:lang w:val="nb-NO"/>
              </w:rPr>
              <w:t xml:space="preserve">edtaket om at vi skal ha </w:t>
            </w:r>
            <w:proofErr w:type="gramStart"/>
            <w:r w:rsidR="20E64FD9" w:rsidRPr="007E0614">
              <w:rPr>
                <w:lang w:val="nb-NO"/>
              </w:rPr>
              <w:t>et f</w:t>
            </w:r>
            <w:r w:rsidR="32528AB1" w:rsidRPr="007E0614">
              <w:rPr>
                <w:lang w:val="nb-NO"/>
              </w:rPr>
              <w:t>ullverdig campus</w:t>
            </w:r>
            <w:proofErr w:type="gramEnd"/>
            <w:r w:rsidR="32528AB1" w:rsidRPr="007E0614">
              <w:rPr>
                <w:lang w:val="nb-NO"/>
              </w:rPr>
              <w:t xml:space="preserve"> </w:t>
            </w:r>
            <w:r w:rsidR="454F5AD5" w:rsidRPr="007E0614">
              <w:rPr>
                <w:lang w:val="nb-NO"/>
              </w:rPr>
              <w:t>på Romerike</w:t>
            </w:r>
            <w:r w:rsidR="68E30825" w:rsidRPr="007E0614">
              <w:rPr>
                <w:lang w:val="nb-NO"/>
              </w:rPr>
              <w:t xml:space="preserve"> </w:t>
            </w:r>
            <w:r w:rsidR="7AA7BA13" w:rsidRPr="007E0614">
              <w:rPr>
                <w:lang w:val="nb-NO"/>
              </w:rPr>
              <w:t>i</w:t>
            </w:r>
            <w:r w:rsidR="32528AB1" w:rsidRPr="007E0614">
              <w:rPr>
                <w:lang w:val="nb-NO"/>
              </w:rPr>
              <w:t xml:space="preserve"> </w:t>
            </w:r>
            <w:r w:rsidR="50E7EEC4" w:rsidRPr="007E0614">
              <w:rPr>
                <w:lang w:val="nb-NO"/>
              </w:rPr>
              <w:t>høringssvarene</w:t>
            </w:r>
            <w:r w:rsidR="32528AB1" w:rsidRPr="007E0614">
              <w:rPr>
                <w:lang w:val="nb-NO"/>
              </w:rPr>
              <w:t>.</w:t>
            </w:r>
            <w:r w:rsidR="7C15D47E" w:rsidRPr="007E0614">
              <w:rPr>
                <w:lang w:val="nb-NO"/>
              </w:rPr>
              <w:t xml:space="preserve"> TKD og LUI vil </w:t>
            </w:r>
            <w:r w:rsidR="2397B7EF" w:rsidRPr="007E0614">
              <w:rPr>
                <w:lang w:val="nb-NO"/>
              </w:rPr>
              <w:t xml:space="preserve">f.eks heller </w:t>
            </w:r>
            <w:r w:rsidR="7C15D47E" w:rsidRPr="007E0614">
              <w:rPr>
                <w:lang w:val="nb-NO"/>
              </w:rPr>
              <w:t xml:space="preserve">samlokaliseres </w:t>
            </w:r>
            <w:r w:rsidR="629EAE7F" w:rsidRPr="007E0614">
              <w:rPr>
                <w:lang w:val="nb-NO"/>
              </w:rPr>
              <w:t>i</w:t>
            </w:r>
            <w:r w:rsidR="7C15D47E" w:rsidRPr="007E0614">
              <w:rPr>
                <w:lang w:val="nb-NO"/>
              </w:rPr>
              <w:t xml:space="preserve"> Pilestredet. </w:t>
            </w:r>
            <w:r w:rsidR="2D6A5199" w:rsidRPr="007E0614">
              <w:rPr>
                <w:lang w:val="nb-NO"/>
              </w:rPr>
              <w:t>Flere trekker frem s</w:t>
            </w:r>
            <w:r w:rsidR="7C15D47E" w:rsidRPr="007E0614">
              <w:rPr>
                <w:lang w:val="nb-NO"/>
              </w:rPr>
              <w:t xml:space="preserve">amarbeid med Ahus </w:t>
            </w:r>
            <w:r w:rsidR="00876B68" w:rsidRPr="007E0614">
              <w:rPr>
                <w:lang w:val="nb-NO"/>
              </w:rPr>
              <w:t>som en mulighet</w:t>
            </w:r>
            <w:r w:rsidR="7C15D47E" w:rsidRPr="007E0614">
              <w:rPr>
                <w:lang w:val="nb-NO"/>
              </w:rPr>
              <w:t xml:space="preserve">. Folk vil forbli I Pilestredet, </w:t>
            </w:r>
            <w:r w:rsidR="3D7C6229" w:rsidRPr="007E0614">
              <w:rPr>
                <w:lang w:val="nb-NO"/>
              </w:rPr>
              <w:t>noe som ikke er overraskende</w:t>
            </w:r>
            <w:r w:rsidR="232DF92E" w:rsidRPr="007E0614">
              <w:rPr>
                <w:lang w:val="nb-NO"/>
              </w:rPr>
              <w:t>, siden vi vet lite om Campus Romerike</w:t>
            </w:r>
            <w:r w:rsidR="3D7C6229" w:rsidRPr="007E0614">
              <w:rPr>
                <w:lang w:val="nb-NO"/>
              </w:rPr>
              <w:t xml:space="preserve">. </w:t>
            </w:r>
            <w:r w:rsidR="1DCA1C48" w:rsidRPr="007E0614">
              <w:rPr>
                <w:lang w:val="nb-NO"/>
              </w:rPr>
              <w:t>Vi bør stå opp for styrevedtaket.</w:t>
            </w:r>
            <w:r w:rsidR="307AC3D8" w:rsidRPr="007E0614">
              <w:rPr>
                <w:lang w:val="nb-NO"/>
              </w:rPr>
              <w:t xml:space="preserve"> Samfunnsansvaret vårt er større enn interessen fra ansatte for å forbli i Pilestredet.</w:t>
            </w:r>
            <w:r w:rsidR="3E947C9B" w:rsidRPr="007E0614">
              <w:rPr>
                <w:lang w:val="nb-NO"/>
              </w:rPr>
              <w:t xml:space="preserve"> Fakultet </w:t>
            </w:r>
            <w:r w:rsidR="72185455" w:rsidRPr="007E0614">
              <w:rPr>
                <w:lang w:val="nb-NO"/>
              </w:rPr>
              <w:t>HV</w:t>
            </w:r>
            <w:r w:rsidR="49896910" w:rsidRPr="007E0614">
              <w:rPr>
                <w:lang w:val="nb-NO"/>
              </w:rPr>
              <w:t xml:space="preserve"> er de eneste som har sagt at de kan flytte noe </w:t>
            </w:r>
            <w:r w:rsidR="35A82672" w:rsidRPr="007E0614">
              <w:rPr>
                <w:lang w:val="nb-NO"/>
              </w:rPr>
              <w:t xml:space="preserve">virksomhet fra Pilestredet </w:t>
            </w:r>
            <w:r w:rsidR="49896910" w:rsidRPr="007E0614">
              <w:rPr>
                <w:lang w:val="nb-NO"/>
              </w:rPr>
              <w:t xml:space="preserve">ut til </w:t>
            </w:r>
            <w:proofErr w:type="gramStart"/>
            <w:r w:rsidR="49896910" w:rsidRPr="007E0614">
              <w:rPr>
                <w:lang w:val="nb-NO"/>
              </w:rPr>
              <w:t xml:space="preserve">den  </w:t>
            </w:r>
            <w:r w:rsidR="101B426F" w:rsidRPr="007E0614">
              <w:rPr>
                <w:lang w:val="nb-NO"/>
              </w:rPr>
              <w:t>n</w:t>
            </w:r>
            <w:r w:rsidR="49896910" w:rsidRPr="007E0614">
              <w:rPr>
                <w:lang w:val="nb-NO"/>
              </w:rPr>
              <w:t>ye</w:t>
            </w:r>
            <w:proofErr w:type="gramEnd"/>
            <w:r w:rsidR="49896910" w:rsidRPr="007E0614">
              <w:rPr>
                <w:lang w:val="nb-NO"/>
              </w:rPr>
              <w:t xml:space="preserve"> campusen, men de v</w:t>
            </w:r>
            <w:r w:rsidR="72185455" w:rsidRPr="007E0614">
              <w:rPr>
                <w:lang w:val="nb-NO"/>
              </w:rPr>
              <w:t>il ik</w:t>
            </w:r>
            <w:r w:rsidR="465FCA86" w:rsidRPr="007E0614">
              <w:rPr>
                <w:lang w:val="nb-NO"/>
              </w:rPr>
              <w:t>ke ut dit alene. HV-utdanningene på Kjeller</w:t>
            </w:r>
            <w:r w:rsidR="4B0C5AD0" w:rsidRPr="007E0614">
              <w:rPr>
                <w:lang w:val="nb-NO"/>
              </w:rPr>
              <w:t xml:space="preserve"> planlegger nå for å </w:t>
            </w:r>
            <w:r w:rsidR="15CB5719" w:rsidRPr="007E0614">
              <w:rPr>
                <w:lang w:val="nb-NO"/>
              </w:rPr>
              <w:t>flytte</w:t>
            </w:r>
            <w:r w:rsidR="465FCA86" w:rsidRPr="007E0614">
              <w:rPr>
                <w:lang w:val="nb-NO"/>
              </w:rPr>
              <w:t xml:space="preserve"> inn til Pilestredet.</w:t>
            </w:r>
          </w:p>
          <w:p w14:paraId="5ABD2267" w14:textId="534318F5" w:rsidR="74FB9040" w:rsidRPr="007E0614" w:rsidRDefault="224945B2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 xml:space="preserve">Vi har altså ikke kommet </w:t>
            </w:r>
            <w:r w:rsidR="1F076FEB" w:rsidRPr="007E0614">
              <w:rPr>
                <w:lang w:val="nb-NO"/>
              </w:rPr>
              <w:t xml:space="preserve">noe </w:t>
            </w:r>
            <w:r w:rsidRPr="007E0614">
              <w:rPr>
                <w:lang w:val="nb-NO"/>
              </w:rPr>
              <w:t>videre etter ett år med utredning.</w:t>
            </w:r>
          </w:p>
          <w:p w14:paraId="1FCBA973" w14:textId="3C455BA7" w:rsidR="74FB9040" w:rsidRPr="007E0614" w:rsidRDefault="7D3125A7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 xml:space="preserve">Vi bør spørre rektor hvordan han skal få til </w:t>
            </w:r>
            <w:proofErr w:type="gramStart"/>
            <w:r w:rsidRPr="007E0614">
              <w:rPr>
                <w:lang w:val="nb-NO"/>
              </w:rPr>
              <w:t>et fullverdig campus</w:t>
            </w:r>
            <w:proofErr w:type="gramEnd"/>
            <w:r w:rsidRPr="007E0614">
              <w:rPr>
                <w:lang w:val="nb-NO"/>
              </w:rPr>
              <w:t xml:space="preserve"> på bakgrunn av høringssvarene fra fakultetene her.</w:t>
            </w:r>
          </w:p>
          <w:p w14:paraId="367DE81E" w14:textId="6A8B5789" w:rsidR="74FB9040" w:rsidRPr="007E0614" w:rsidRDefault="33571833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I “</w:t>
            </w:r>
            <w:r w:rsidR="3D7C6229" w:rsidRPr="007E0614">
              <w:rPr>
                <w:lang w:val="nb-NO"/>
              </w:rPr>
              <w:t>Areal Pilestredet</w:t>
            </w:r>
            <w:r w:rsidR="05D92C0A" w:rsidRPr="007E0614">
              <w:rPr>
                <w:lang w:val="nb-NO"/>
              </w:rPr>
              <w:t xml:space="preserve">”, legges det opp til at det skal bli kutt i arealene med </w:t>
            </w:r>
            <w:r w:rsidR="3D7C6229" w:rsidRPr="007E0614">
              <w:rPr>
                <w:lang w:val="nb-NO"/>
              </w:rPr>
              <w:t xml:space="preserve">10-20%. </w:t>
            </w:r>
            <w:r w:rsidR="1888BD14" w:rsidRPr="007E0614">
              <w:rPr>
                <w:lang w:val="nb-NO"/>
              </w:rPr>
              <w:t xml:space="preserve">Det vises I planleggingen av </w:t>
            </w:r>
            <w:r w:rsidR="3D7C6229" w:rsidRPr="007E0614">
              <w:rPr>
                <w:lang w:val="nb-NO"/>
              </w:rPr>
              <w:t xml:space="preserve">nye </w:t>
            </w:r>
            <w:r w:rsidR="0A639CD5" w:rsidRPr="007E0614">
              <w:rPr>
                <w:lang w:val="nb-NO"/>
              </w:rPr>
              <w:t xml:space="preserve">universitetsbiblioteket </w:t>
            </w:r>
            <w:r w:rsidR="3D7C6229" w:rsidRPr="007E0614">
              <w:rPr>
                <w:lang w:val="nb-NO"/>
              </w:rPr>
              <w:t xml:space="preserve">og </w:t>
            </w:r>
            <w:r w:rsidR="06786A8C" w:rsidRPr="007E0614">
              <w:rPr>
                <w:lang w:val="nb-NO"/>
              </w:rPr>
              <w:t>i</w:t>
            </w:r>
            <w:r w:rsidR="7B7A8B35" w:rsidRPr="007E0614">
              <w:rPr>
                <w:lang w:val="nb-NO"/>
              </w:rPr>
              <w:t xml:space="preserve"> </w:t>
            </w:r>
            <w:r w:rsidR="3D7C6229" w:rsidRPr="007E0614">
              <w:rPr>
                <w:lang w:val="nb-NO"/>
              </w:rPr>
              <w:t xml:space="preserve">samlokaliseringen </w:t>
            </w:r>
            <w:r w:rsidR="4D67C5F8" w:rsidRPr="007E0614">
              <w:rPr>
                <w:lang w:val="nb-NO"/>
              </w:rPr>
              <w:t xml:space="preserve">av </w:t>
            </w:r>
            <w:r w:rsidR="4D67C5F8" w:rsidRPr="007E0614">
              <w:rPr>
                <w:lang w:val="nb-NO"/>
              </w:rPr>
              <w:lastRenderedPageBreak/>
              <w:t>fellesadministrasjonen</w:t>
            </w:r>
            <w:r w:rsidR="3D7C6229" w:rsidRPr="007E0614">
              <w:rPr>
                <w:lang w:val="nb-NO"/>
              </w:rPr>
              <w:t xml:space="preserve"> </w:t>
            </w:r>
            <w:r w:rsidR="18F785BE" w:rsidRPr="007E0614">
              <w:rPr>
                <w:lang w:val="nb-NO"/>
              </w:rPr>
              <w:t xml:space="preserve">I </w:t>
            </w:r>
            <w:r w:rsidR="3D7C6229" w:rsidRPr="007E0614">
              <w:rPr>
                <w:lang w:val="nb-NO"/>
              </w:rPr>
              <w:t>P46.</w:t>
            </w:r>
            <w:r w:rsidR="4BD7789C" w:rsidRPr="007E0614">
              <w:rPr>
                <w:lang w:val="nb-NO"/>
              </w:rPr>
              <w:t xml:space="preserve"> </w:t>
            </w:r>
            <w:r w:rsidR="56EE844A" w:rsidRPr="007E0614">
              <w:rPr>
                <w:lang w:val="nb-NO"/>
              </w:rPr>
              <w:t>Dette k</w:t>
            </w:r>
            <w:r w:rsidR="4BD7789C" w:rsidRPr="007E0614">
              <w:rPr>
                <w:lang w:val="nb-NO"/>
              </w:rPr>
              <w:t xml:space="preserve">ommer til å skje </w:t>
            </w:r>
            <w:r w:rsidR="3683F8BF" w:rsidRPr="007E0614">
              <w:rPr>
                <w:lang w:val="nb-NO"/>
              </w:rPr>
              <w:t xml:space="preserve">ute </w:t>
            </w:r>
            <w:r w:rsidR="4BD7789C" w:rsidRPr="007E0614">
              <w:rPr>
                <w:lang w:val="nb-NO"/>
              </w:rPr>
              <w:t>på fakultetene også.</w:t>
            </w:r>
            <w:r w:rsidR="7470F3D7" w:rsidRPr="007E0614">
              <w:rPr>
                <w:lang w:val="nb-NO"/>
              </w:rPr>
              <w:t xml:space="preserve"> Vi må følge nøye med på utviklingen.</w:t>
            </w:r>
            <w:r w:rsidR="7C15D47E" w:rsidRPr="007E0614">
              <w:rPr>
                <w:lang w:val="nb-NO"/>
              </w:rPr>
              <w:t xml:space="preserve"> </w:t>
            </w:r>
          </w:p>
        </w:tc>
        <w:tc>
          <w:tcPr>
            <w:tcW w:w="1305" w:type="dxa"/>
          </w:tcPr>
          <w:p w14:paraId="301BB0E6" w14:textId="26431336" w:rsidR="3155A0E3" w:rsidRPr="007E0614" w:rsidRDefault="3155A0E3" w:rsidP="3155A0E3">
            <w:pPr>
              <w:rPr>
                <w:lang w:val="nb-NO"/>
              </w:rPr>
            </w:pPr>
          </w:p>
          <w:p w14:paraId="3DCEDA71" w14:textId="2FD9A782" w:rsidR="3155A0E3" w:rsidRPr="007E0614" w:rsidRDefault="3155A0E3" w:rsidP="3155A0E3">
            <w:pPr>
              <w:rPr>
                <w:lang w:val="nb-NO"/>
              </w:rPr>
            </w:pPr>
          </w:p>
          <w:p w14:paraId="2C41C881" w14:textId="22E96F0E" w:rsidR="3155A0E3" w:rsidRPr="007E0614" w:rsidRDefault="3155A0E3" w:rsidP="3155A0E3">
            <w:pPr>
              <w:rPr>
                <w:lang w:val="nb-NO"/>
              </w:rPr>
            </w:pPr>
          </w:p>
          <w:p w14:paraId="084FC97C" w14:textId="62353B0C" w:rsidR="3155A0E3" w:rsidRPr="007E0614" w:rsidRDefault="3155A0E3" w:rsidP="3155A0E3">
            <w:pPr>
              <w:rPr>
                <w:lang w:val="nb-NO"/>
              </w:rPr>
            </w:pPr>
          </w:p>
          <w:p w14:paraId="3C17DFA5" w14:textId="7991507D" w:rsidR="3155A0E3" w:rsidRPr="007E0614" w:rsidRDefault="3155A0E3" w:rsidP="3155A0E3">
            <w:pPr>
              <w:rPr>
                <w:lang w:val="nb-NO"/>
              </w:rPr>
            </w:pPr>
          </w:p>
          <w:p w14:paraId="5ECC8A7F" w14:textId="2D7C2FC3" w:rsidR="3155A0E3" w:rsidRPr="007E0614" w:rsidRDefault="3155A0E3" w:rsidP="3155A0E3">
            <w:pPr>
              <w:rPr>
                <w:lang w:val="nb-NO"/>
              </w:rPr>
            </w:pPr>
          </w:p>
          <w:p w14:paraId="73D6AA00" w14:textId="24AFDB21" w:rsidR="3155A0E3" w:rsidRPr="007E0614" w:rsidRDefault="3155A0E3" w:rsidP="3155A0E3">
            <w:pPr>
              <w:rPr>
                <w:lang w:val="nb-NO"/>
              </w:rPr>
            </w:pPr>
          </w:p>
          <w:p w14:paraId="40D868F7" w14:textId="60B35E3E" w:rsidR="3155A0E3" w:rsidRPr="007E0614" w:rsidRDefault="3155A0E3" w:rsidP="3155A0E3">
            <w:pPr>
              <w:rPr>
                <w:lang w:val="nb-NO"/>
              </w:rPr>
            </w:pPr>
          </w:p>
          <w:p w14:paraId="34564E95" w14:textId="4EC43A7A" w:rsidR="3155A0E3" w:rsidRPr="007E0614" w:rsidRDefault="3155A0E3" w:rsidP="3155A0E3">
            <w:pPr>
              <w:rPr>
                <w:lang w:val="nb-NO"/>
              </w:rPr>
            </w:pPr>
          </w:p>
          <w:p w14:paraId="7EF4E1D1" w14:textId="40202FF9" w:rsidR="3155A0E3" w:rsidRPr="007E0614" w:rsidRDefault="3155A0E3" w:rsidP="3155A0E3">
            <w:pPr>
              <w:rPr>
                <w:lang w:val="nb-NO"/>
              </w:rPr>
            </w:pPr>
          </w:p>
          <w:p w14:paraId="52546F4D" w14:textId="5FD88F96" w:rsidR="3155A0E3" w:rsidRPr="007E0614" w:rsidRDefault="3155A0E3" w:rsidP="3155A0E3">
            <w:pPr>
              <w:rPr>
                <w:lang w:val="nb-NO"/>
              </w:rPr>
            </w:pPr>
          </w:p>
          <w:p w14:paraId="5902044E" w14:textId="00C0C802" w:rsidR="24CB6320" w:rsidRPr="007E0614" w:rsidRDefault="24CB6320" w:rsidP="24CB6320">
            <w:pPr>
              <w:rPr>
                <w:lang w:val="nb-NO"/>
              </w:rPr>
            </w:pPr>
          </w:p>
          <w:p w14:paraId="775B4705" w14:textId="47902F00" w:rsidR="24CB6320" w:rsidRPr="007E0614" w:rsidRDefault="24CB6320" w:rsidP="24CB6320">
            <w:pPr>
              <w:rPr>
                <w:lang w:val="nb-NO"/>
              </w:rPr>
            </w:pPr>
          </w:p>
          <w:p w14:paraId="604E25D8" w14:textId="52A0078B" w:rsidR="24CB6320" w:rsidRPr="007E0614" w:rsidRDefault="24CB6320" w:rsidP="24CB6320">
            <w:pPr>
              <w:rPr>
                <w:lang w:val="nb-NO"/>
              </w:rPr>
            </w:pPr>
          </w:p>
          <w:p w14:paraId="34A0CD84" w14:textId="443EBDC5" w:rsidR="24CB6320" w:rsidRPr="007E0614" w:rsidRDefault="24CB6320" w:rsidP="24CB6320">
            <w:pPr>
              <w:rPr>
                <w:lang w:val="nb-NO"/>
              </w:rPr>
            </w:pPr>
          </w:p>
          <w:p w14:paraId="7913F89A" w14:textId="1123AF73" w:rsidR="24CB6320" w:rsidRPr="007E0614" w:rsidRDefault="24CB6320" w:rsidP="24CB6320">
            <w:pPr>
              <w:rPr>
                <w:lang w:val="nb-NO"/>
              </w:rPr>
            </w:pPr>
          </w:p>
          <w:p w14:paraId="48FDCB95" w14:textId="4F39C980" w:rsidR="24CB6320" w:rsidRPr="007E0614" w:rsidRDefault="24CB6320" w:rsidP="24CB6320">
            <w:pPr>
              <w:rPr>
                <w:lang w:val="nb-NO"/>
              </w:rPr>
            </w:pPr>
          </w:p>
          <w:p w14:paraId="5005BE81" w14:textId="77578801" w:rsidR="24CB6320" w:rsidRPr="007E0614" w:rsidRDefault="24CB6320" w:rsidP="24CB6320">
            <w:pPr>
              <w:rPr>
                <w:lang w:val="nb-NO"/>
              </w:rPr>
            </w:pPr>
          </w:p>
          <w:p w14:paraId="2EEAEC98" w14:textId="56031513" w:rsidR="24CB6320" w:rsidRPr="007E0614" w:rsidRDefault="24CB6320" w:rsidP="24CB6320">
            <w:pPr>
              <w:rPr>
                <w:lang w:val="nb-NO"/>
              </w:rPr>
            </w:pPr>
          </w:p>
          <w:p w14:paraId="70A0A329" w14:textId="22406A00" w:rsidR="3155A0E3" w:rsidRDefault="1EBC4463" w:rsidP="3155A0E3">
            <w:r>
              <w:t>Erik</w:t>
            </w:r>
          </w:p>
        </w:tc>
      </w:tr>
      <w:tr w:rsidR="3155A0E3" w:rsidRPr="007E0614" w14:paraId="41538454" w14:textId="77777777" w:rsidTr="50BE09D6">
        <w:tc>
          <w:tcPr>
            <w:tcW w:w="540" w:type="dxa"/>
          </w:tcPr>
          <w:p w14:paraId="48FDC01C" w14:textId="006D08DD" w:rsidR="74FB9040" w:rsidRDefault="74FB9040" w:rsidP="3155A0E3">
            <w:r>
              <w:t>4</w:t>
            </w:r>
          </w:p>
        </w:tc>
        <w:tc>
          <w:tcPr>
            <w:tcW w:w="7515" w:type="dxa"/>
          </w:tcPr>
          <w:p w14:paraId="4A819255" w14:textId="6F351770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Lønnsforskjeller på OsloMet, ved Bjørn</w:t>
            </w:r>
          </w:p>
          <w:p w14:paraId="388325C4" w14:textId="0D0FA3BE" w:rsidR="74FB9040" w:rsidRPr="007E0614" w:rsidRDefault="0240EACC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Bjørn</w:t>
            </w:r>
            <w:r w:rsidR="2D9D5D56" w:rsidRPr="007E0614">
              <w:rPr>
                <w:lang w:val="nb-NO"/>
              </w:rPr>
              <w:t xml:space="preserve"> har utarbeidet tre rapporter hvor han undersøker mulig lønnsforskjeller på</w:t>
            </w:r>
            <w:r w:rsidR="349CD557" w:rsidRPr="007E0614">
              <w:rPr>
                <w:lang w:val="nb-NO"/>
              </w:rPr>
              <w:t xml:space="preserve"> de forskjellige enhetene på</w:t>
            </w:r>
            <w:r w:rsidR="2D9D5D56" w:rsidRPr="007E0614">
              <w:rPr>
                <w:lang w:val="nb-NO"/>
              </w:rPr>
              <w:t xml:space="preserve"> OsloMet. </w:t>
            </w:r>
            <w:r w:rsidR="2372AA55" w:rsidRPr="007E0614">
              <w:rPr>
                <w:lang w:val="nb-NO"/>
              </w:rPr>
              <w:t xml:space="preserve">Det gjelder lønnsforskjeller mellom faglige ansatte, mellom </w:t>
            </w:r>
            <w:r w:rsidR="49859A3A" w:rsidRPr="007E0614">
              <w:rPr>
                <w:lang w:val="nb-NO"/>
              </w:rPr>
              <w:t xml:space="preserve">teksnisk-administrative ansatte og </w:t>
            </w:r>
            <w:r w:rsidR="6B26226D" w:rsidRPr="007E0614">
              <w:rPr>
                <w:lang w:val="nb-NO"/>
              </w:rPr>
              <w:t>og mellom kjønn (faglige ansatte). Bjørn</w:t>
            </w:r>
            <w:r w:rsidRPr="007E0614">
              <w:rPr>
                <w:lang w:val="nb-NO"/>
              </w:rPr>
              <w:t xml:space="preserve"> presenterte </w:t>
            </w:r>
            <w:r w:rsidR="71FB817B" w:rsidRPr="007E0614">
              <w:rPr>
                <w:lang w:val="nb-NO"/>
              </w:rPr>
              <w:t>funnene for styret.</w:t>
            </w:r>
          </w:p>
          <w:p w14:paraId="6B10E110" w14:textId="4CEAC0DE" w:rsidR="71FB817B" w:rsidRPr="007E0614" w:rsidRDefault="71FB817B" w:rsidP="24CB6320">
            <w:pPr>
              <w:rPr>
                <w:lang w:val="nb-NO"/>
              </w:rPr>
            </w:pPr>
            <w:r w:rsidRPr="007E0614">
              <w:rPr>
                <w:lang w:val="nb-NO"/>
              </w:rPr>
              <w:t>Disse tre rapportene blir lagt inn I Teams-gruppen vår.</w:t>
            </w:r>
          </w:p>
          <w:p w14:paraId="0EE8D26E" w14:textId="4AD5EE6F" w:rsidR="74FB9040" w:rsidRPr="007E0614" w:rsidRDefault="71FB817B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 xml:space="preserve">Det ble diskutert hvordan vi </w:t>
            </w:r>
            <w:r w:rsidR="744D0BA3" w:rsidRPr="007E0614">
              <w:rPr>
                <w:lang w:val="nb-NO"/>
              </w:rPr>
              <w:t>i</w:t>
            </w:r>
            <w:r w:rsidRPr="007E0614">
              <w:rPr>
                <w:lang w:val="nb-NO"/>
              </w:rPr>
              <w:t xml:space="preserve"> FF skal bruke funnene </w:t>
            </w:r>
            <w:r w:rsidR="1521045E" w:rsidRPr="007E0614">
              <w:rPr>
                <w:lang w:val="nb-NO"/>
              </w:rPr>
              <w:t>i</w:t>
            </w:r>
            <w:r w:rsidRPr="007E0614">
              <w:rPr>
                <w:lang w:val="nb-NO"/>
              </w:rPr>
              <w:t xml:space="preserve"> undersøkelsen. Vi kan f.eks. ta det inn I de kommene</w:t>
            </w:r>
            <w:r w:rsidR="19F2BF2C" w:rsidRPr="007E0614">
              <w:rPr>
                <w:lang w:val="nb-NO"/>
              </w:rPr>
              <w:t xml:space="preserve"> 2.5.1 forhandlinger</w:t>
            </w:r>
            <w:r w:rsidR="033B15F6" w:rsidRPr="007E0614">
              <w:rPr>
                <w:lang w:val="nb-NO"/>
              </w:rPr>
              <w:t>, hvis de blir noe av.</w:t>
            </w:r>
          </w:p>
        </w:tc>
        <w:tc>
          <w:tcPr>
            <w:tcW w:w="1305" w:type="dxa"/>
          </w:tcPr>
          <w:p w14:paraId="42A7F009" w14:textId="78401795" w:rsidR="3155A0E3" w:rsidRPr="007E0614" w:rsidRDefault="3155A0E3" w:rsidP="3155A0E3">
            <w:pPr>
              <w:rPr>
                <w:lang w:val="nb-NO"/>
              </w:rPr>
            </w:pPr>
          </w:p>
        </w:tc>
      </w:tr>
      <w:tr w:rsidR="3155A0E3" w:rsidRPr="007E0614" w14:paraId="0EE718CB" w14:textId="77777777" w:rsidTr="50BE09D6">
        <w:tc>
          <w:tcPr>
            <w:tcW w:w="540" w:type="dxa"/>
          </w:tcPr>
          <w:p w14:paraId="0B5CC28F" w14:textId="0CC6356C" w:rsidR="74FB9040" w:rsidRDefault="74FB9040" w:rsidP="3155A0E3">
            <w:r>
              <w:t>5</w:t>
            </w:r>
          </w:p>
        </w:tc>
        <w:tc>
          <w:tcPr>
            <w:tcW w:w="7515" w:type="dxa"/>
          </w:tcPr>
          <w:p w14:paraId="4A6D2A63" w14:textId="1AC59136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Evaluering av årsmøtet</w:t>
            </w:r>
          </w:p>
          <w:p w14:paraId="08E1D783" w14:textId="71AFC618" w:rsidR="74FB9040" w:rsidRPr="007E0614" w:rsidRDefault="49FB9342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 xml:space="preserve">Vi hadde årsmøtet 21. april. Det var </w:t>
            </w:r>
            <w:r w:rsidR="0407F399" w:rsidRPr="007E0614">
              <w:rPr>
                <w:lang w:val="nb-NO"/>
              </w:rPr>
              <w:t xml:space="preserve">26 </w:t>
            </w:r>
            <w:r w:rsidR="6F454BDE" w:rsidRPr="007E0614">
              <w:rPr>
                <w:lang w:val="nb-NO"/>
              </w:rPr>
              <w:t xml:space="preserve">personer som deltok på Zoom-møtet. </w:t>
            </w:r>
            <w:proofErr w:type="spellStart"/>
            <w:r w:rsidR="6F454BDE">
              <w:t>Ifjor</w:t>
            </w:r>
            <w:proofErr w:type="spellEnd"/>
            <w:r w:rsidR="6F454BDE">
              <w:t xml:space="preserve"> </w:t>
            </w:r>
            <w:proofErr w:type="spellStart"/>
            <w:r w:rsidR="6F454BDE">
              <w:t>deltok</w:t>
            </w:r>
            <w:proofErr w:type="spellEnd"/>
            <w:r w:rsidR="6F454BDE">
              <w:t xml:space="preserve"> det 27 stk. </w:t>
            </w:r>
            <w:proofErr w:type="spellStart"/>
            <w:r w:rsidR="6F454BDE">
              <w:t>Styret</w:t>
            </w:r>
            <w:proofErr w:type="spellEnd"/>
            <w:r w:rsidR="6F454BDE">
              <w:t xml:space="preserve"> </w:t>
            </w:r>
            <w:proofErr w:type="spellStart"/>
            <w:r w:rsidR="6F454BDE">
              <w:t>mente</w:t>
            </w:r>
            <w:proofErr w:type="spellEnd"/>
            <w:r w:rsidR="6F454BDE">
              <w:t xml:space="preserve"> </w:t>
            </w:r>
            <w:proofErr w:type="spellStart"/>
            <w:r w:rsidR="6F454BDE">
              <w:t>møtet</w:t>
            </w:r>
            <w:proofErr w:type="spellEnd"/>
            <w:r w:rsidR="6F454BDE">
              <w:t xml:space="preserve"> </w:t>
            </w:r>
            <w:proofErr w:type="spellStart"/>
            <w:r w:rsidR="5CFAE052">
              <w:t>gikk</w:t>
            </w:r>
            <w:proofErr w:type="spellEnd"/>
            <w:r w:rsidR="5CFAE052">
              <w:t xml:space="preserve"> </w:t>
            </w:r>
            <w:proofErr w:type="spellStart"/>
            <w:r w:rsidR="5CFAE052">
              <w:t>greit</w:t>
            </w:r>
            <w:proofErr w:type="spellEnd"/>
            <w:r w:rsidR="5CFAE052">
              <w:t xml:space="preserve">. </w:t>
            </w:r>
            <w:r w:rsidR="0667449B" w:rsidRPr="007E0614">
              <w:rPr>
                <w:lang w:val="nb-NO"/>
              </w:rPr>
              <w:t>Spesielt var det en f</w:t>
            </w:r>
            <w:r w:rsidR="5CFAE052" w:rsidRPr="007E0614">
              <w:rPr>
                <w:lang w:val="nb-NO"/>
              </w:rPr>
              <w:t xml:space="preserve">in uformell </w:t>
            </w:r>
            <w:r w:rsidR="215580AD" w:rsidRPr="007E0614">
              <w:rPr>
                <w:lang w:val="nb-NO"/>
              </w:rPr>
              <w:t>samtale</w:t>
            </w:r>
            <w:r w:rsidR="5CFAE052" w:rsidRPr="007E0614">
              <w:rPr>
                <w:lang w:val="nb-NO"/>
              </w:rPr>
              <w:t xml:space="preserve"> med deltaker</w:t>
            </w:r>
            <w:r w:rsidR="5970BC8D" w:rsidRPr="007E0614">
              <w:rPr>
                <w:lang w:val="nb-NO"/>
              </w:rPr>
              <w:t>n</w:t>
            </w:r>
            <w:r w:rsidR="5CFAE052" w:rsidRPr="007E0614">
              <w:rPr>
                <w:lang w:val="nb-NO"/>
              </w:rPr>
              <w:t xml:space="preserve">e etter </w:t>
            </w:r>
            <w:r w:rsidR="0E42C9EE" w:rsidRPr="007E0614">
              <w:rPr>
                <w:lang w:val="nb-NO"/>
              </w:rPr>
              <w:t xml:space="preserve">at det offisielle </w:t>
            </w:r>
            <w:r w:rsidR="5CFAE052" w:rsidRPr="007E0614">
              <w:rPr>
                <w:lang w:val="nb-NO"/>
              </w:rPr>
              <w:t>møtet</w:t>
            </w:r>
            <w:r w:rsidR="4368727A" w:rsidRPr="007E0614">
              <w:rPr>
                <w:lang w:val="nb-NO"/>
              </w:rPr>
              <w:t xml:space="preserve"> var </w:t>
            </w:r>
            <w:proofErr w:type="gramStart"/>
            <w:r w:rsidR="4368727A" w:rsidRPr="007E0614">
              <w:rPr>
                <w:lang w:val="nb-NO"/>
              </w:rPr>
              <w:t>ferdig.</w:t>
            </w:r>
            <w:r w:rsidR="5CFAE052" w:rsidRPr="007E0614">
              <w:rPr>
                <w:lang w:val="nb-NO"/>
              </w:rPr>
              <w:t>.</w:t>
            </w:r>
            <w:proofErr w:type="gramEnd"/>
          </w:p>
        </w:tc>
        <w:tc>
          <w:tcPr>
            <w:tcW w:w="1305" w:type="dxa"/>
          </w:tcPr>
          <w:p w14:paraId="1458BD30" w14:textId="78401795" w:rsidR="3155A0E3" w:rsidRPr="007E0614" w:rsidRDefault="3155A0E3" w:rsidP="3155A0E3">
            <w:pPr>
              <w:rPr>
                <w:lang w:val="nb-NO"/>
              </w:rPr>
            </w:pPr>
          </w:p>
        </w:tc>
      </w:tr>
      <w:tr w:rsidR="3155A0E3" w:rsidRPr="007E0614" w14:paraId="114D27BE" w14:textId="77777777" w:rsidTr="50BE09D6">
        <w:tc>
          <w:tcPr>
            <w:tcW w:w="540" w:type="dxa"/>
          </w:tcPr>
          <w:p w14:paraId="3D984642" w14:textId="5AA2BB4C" w:rsidR="74FB9040" w:rsidRDefault="74FB9040" w:rsidP="3155A0E3">
            <w:r>
              <w:t>6</w:t>
            </w:r>
          </w:p>
        </w:tc>
        <w:tc>
          <w:tcPr>
            <w:tcW w:w="7515" w:type="dxa"/>
          </w:tcPr>
          <w:p w14:paraId="5A99A9AB" w14:textId="52511582" w:rsidR="74FB9040" w:rsidRDefault="74FB9040" w:rsidP="3155A0E3"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fremover</w:t>
            </w:r>
            <w:proofErr w:type="spellEnd"/>
          </w:p>
          <w:p w14:paraId="4A9133D7" w14:textId="712555BF" w:rsidR="74FB9040" w:rsidRPr="007E0614" w:rsidRDefault="56D96BE4" w:rsidP="428CD615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color w:val="000000" w:themeColor="text1"/>
                <w:lang w:val="nb-NO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Innspill fra Westergård/AV om webinar om HTA – muligheter og begrensninger</w:t>
            </w:r>
          </w:p>
          <w:p w14:paraId="231FCBD8" w14:textId="5BEB1938" w:rsidR="74FB9040" w:rsidRPr="007E0614" w:rsidRDefault="2EEE49FA" w:rsidP="428CD615">
            <w:pPr>
              <w:ind w:left="720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V</w:t>
            </w:r>
            <w:r w:rsidR="34D0AE3C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i </w:t>
            </w:r>
            <w:r w:rsidR="609C1C4C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kan </w:t>
            </w:r>
            <w:r w:rsidR="34D0AE3C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høre med </w:t>
            </w:r>
            <w:r w:rsidR="7AB3A207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F</w:t>
            </w:r>
            <w:r w:rsidR="0B35D707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orskerforbundet</w:t>
            </w:r>
            <w:r w:rsidR="34D0AE3C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sentralt om de kan stille med foredragsholder. Inger-</w:t>
            </w:r>
            <w:r w:rsidR="325BAC3B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Lise kontakter de. </w:t>
            </w:r>
            <w:r w:rsidR="22423C59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Vi p</w:t>
            </w:r>
            <w:r w:rsidR="325BAC3B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røver å </w:t>
            </w:r>
            <w:r w:rsidR="5423AC6D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få det </w:t>
            </w:r>
            <w:r w:rsidR="401CE15A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i</w:t>
            </w:r>
            <w:r w:rsidR="5423AC6D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stand</w:t>
            </w:r>
            <w:r w:rsidR="325BAC3B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før sommeren.</w:t>
            </w:r>
          </w:p>
          <w:p w14:paraId="5164DEA1" w14:textId="6A077D0D" w:rsidR="74FB9040" w:rsidRPr="007E0614" w:rsidRDefault="34D0AE3C" w:rsidP="428CD615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color w:val="000000" w:themeColor="text1"/>
                <w:lang w:val="nb-NO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Webinar om samlokalisering av UB? </w:t>
            </w:r>
          </w:p>
          <w:p w14:paraId="1A791593" w14:textId="507D53B3" w:rsidR="74FB9040" w:rsidRDefault="0A170BCE" w:rsidP="428CD615">
            <w:pPr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Vi kan h</w:t>
            </w:r>
            <w:r w:rsidR="3D1BADE2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øre med Lars Egeland og Per Martin</w:t>
            </w:r>
            <w:r w:rsidR="03E9D1C5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Norheim-Martinsen </w:t>
            </w:r>
            <w:r w:rsidR="3D1BADE2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om de kan stille som innlede</w:t>
            </w:r>
            <w:r w:rsidR="3F8A5501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re</w:t>
            </w:r>
            <w:r w:rsidR="5A743935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, med påfølgende spørsmål og debatt. Vi hører også med Guro Nygaard og E</w:t>
            </w:r>
            <w:r w:rsidR="094F3443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l</w:t>
            </w:r>
            <w:r w:rsidR="5A743935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ise Valseth fra UB om de kan bidra</w:t>
            </w:r>
            <w:r w:rsidR="428EB6F6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. </w:t>
            </w:r>
            <w:r w:rsidR="1069D56B" w:rsidRPr="24CB6320">
              <w:rPr>
                <w:rFonts w:ascii="Calibri" w:eastAsia="Calibri" w:hAnsi="Calibri" w:cs="Calibri"/>
                <w:color w:val="000000" w:themeColor="text1"/>
              </w:rPr>
              <w:t xml:space="preserve">Erik </w:t>
            </w:r>
            <w:proofErr w:type="spellStart"/>
            <w:r w:rsidR="76D1ACAE" w:rsidRPr="24CB6320">
              <w:rPr>
                <w:rFonts w:ascii="Calibri" w:eastAsia="Calibri" w:hAnsi="Calibri" w:cs="Calibri"/>
                <w:color w:val="000000" w:themeColor="text1"/>
              </w:rPr>
              <w:t>kontakter</w:t>
            </w:r>
            <w:proofErr w:type="spellEnd"/>
            <w:r w:rsidR="1069D56B" w:rsidRPr="24CB6320">
              <w:rPr>
                <w:rFonts w:ascii="Calibri" w:eastAsia="Calibri" w:hAnsi="Calibri" w:cs="Calibri"/>
                <w:color w:val="000000" w:themeColor="text1"/>
              </w:rPr>
              <w:t xml:space="preserve"> de. </w:t>
            </w:r>
          </w:p>
          <w:p w14:paraId="6E46800D" w14:textId="58B1E5E2" w:rsidR="74FB9040" w:rsidRPr="007E0614" w:rsidRDefault="56D96BE4" w:rsidP="428CD615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color w:val="000000" w:themeColor="text1"/>
                <w:lang w:val="nb-NO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Webinar om ny metode til smittesporing av Covid-19, utviklet av Ahus og OsloMet?</w:t>
            </w:r>
          </w:p>
          <w:p w14:paraId="56E1E3DE" w14:textId="0DA7EB04" w:rsidR="74FB9040" w:rsidRDefault="0D7C96CE" w:rsidP="24CB6320">
            <w:pPr>
              <w:pStyle w:val="Listeavsnitt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Kurs </w:t>
            </w:r>
            <w:r w:rsidR="32F1F0D5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i</w:t>
            </w: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å skrive lønnskrav </w:t>
            </w:r>
            <w:r w:rsidR="1A26C64D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i</w:t>
            </w: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2.5.1.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Styret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mente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dette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var et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fint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tema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å ha et webinar om, men at vi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kan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avvente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dette</w:t>
            </w:r>
            <w:proofErr w:type="spellEnd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1554C4" w:rsidRPr="50BE09D6">
              <w:rPr>
                <w:rFonts w:ascii="Calibri" w:eastAsia="Calibri" w:hAnsi="Calibri" w:cs="Calibri"/>
                <w:color w:val="000000" w:themeColor="text1"/>
              </w:rPr>
              <w:t>til</w:t>
            </w:r>
            <w:proofErr w:type="spellEnd"/>
            <w:r w:rsidRPr="50BE09D6">
              <w:rPr>
                <w:rFonts w:ascii="Calibri" w:eastAsia="Calibri" w:hAnsi="Calibri" w:cs="Calibri"/>
                <w:color w:val="000000" w:themeColor="text1"/>
              </w:rPr>
              <w:t xml:space="preserve"> august-</w:t>
            </w:r>
            <w:proofErr w:type="spellStart"/>
            <w:r w:rsidRPr="50BE09D6">
              <w:rPr>
                <w:rFonts w:ascii="Calibri" w:eastAsia="Calibri" w:hAnsi="Calibri" w:cs="Calibri"/>
                <w:color w:val="000000" w:themeColor="text1"/>
              </w:rPr>
              <w:t>september</w:t>
            </w:r>
            <w:proofErr w:type="spellEnd"/>
            <w:r w:rsidR="416101C8" w:rsidRPr="50BE09D6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="416101C8" w:rsidRPr="50BE09D6">
              <w:rPr>
                <w:rFonts w:ascii="Calibri" w:eastAsia="Calibri" w:hAnsi="Calibri" w:cs="Calibri"/>
                <w:color w:val="000000" w:themeColor="text1"/>
              </w:rPr>
              <w:t>når</w:t>
            </w:r>
            <w:proofErr w:type="spellEnd"/>
            <w:r w:rsidR="416101C8" w:rsidRPr="50BE09D6">
              <w:rPr>
                <w:rFonts w:ascii="Calibri" w:eastAsia="Calibri" w:hAnsi="Calibri" w:cs="Calibri"/>
                <w:color w:val="000000" w:themeColor="text1"/>
              </w:rPr>
              <w:t xml:space="preserve"> det </w:t>
            </w:r>
            <w:proofErr w:type="spellStart"/>
            <w:r w:rsidR="416101C8" w:rsidRPr="50BE09D6">
              <w:rPr>
                <w:rFonts w:ascii="Calibri" w:eastAsia="Calibri" w:hAnsi="Calibri" w:cs="Calibri"/>
                <w:color w:val="000000" w:themeColor="text1"/>
              </w:rPr>
              <w:t>nærmer</w:t>
            </w:r>
            <w:proofErr w:type="spellEnd"/>
            <w:r w:rsidR="416101C8" w:rsidRPr="50BE09D6">
              <w:rPr>
                <w:rFonts w:ascii="Calibri" w:eastAsia="Calibri" w:hAnsi="Calibri" w:cs="Calibri"/>
                <w:color w:val="000000" w:themeColor="text1"/>
              </w:rPr>
              <w:t xml:space="preserve"> seg 2.5.1-forhandlingene.</w:t>
            </w:r>
          </w:p>
          <w:p w14:paraId="7B09ACA5" w14:textId="76BEEC98" w:rsidR="74FB9040" w:rsidRPr="007E0614" w:rsidRDefault="0D7C96CE" w:rsidP="50BE09D6">
            <w:pPr>
              <w:pStyle w:val="Listeavsnitt"/>
              <w:numPr>
                <w:ilvl w:val="1"/>
                <w:numId w:val="1"/>
              </w:numPr>
              <w:rPr>
                <w:color w:val="000000" w:themeColor="text1"/>
                <w:lang w:val="nb-NO"/>
              </w:rPr>
            </w:pP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Utforming av arbeidsplasser</w:t>
            </w:r>
            <w:r w:rsidR="0C7B62E8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og </w:t>
            </w: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kontorer</w:t>
            </w:r>
            <w:r w:rsidR="4381B1C2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, regler for hjemmekontor</w:t>
            </w:r>
            <w:r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osv.?</w:t>
            </w:r>
            <w:r w:rsidR="2C6704D6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Inger-Lise hører med f</w:t>
            </w:r>
            <w:r w:rsidR="2B76EB47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>orskerforbundet</w:t>
            </w:r>
            <w:r w:rsidR="2C6704D6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sentralt</w:t>
            </w:r>
            <w:r w:rsidR="103C7488" w:rsidRPr="007E061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om de har noen som kan bidra til et slikt webinar.</w:t>
            </w:r>
          </w:p>
        </w:tc>
        <w:tc>
          <w:tcPr>
            <w:tcW w:w="1305" w:type="dxa"/>
          </w:tcPr>
          <w:p w14:paraId="3DBB165C" w14:textId="5863F234" w:rsidR="3155A0E3" w:rsidRPr="007E0614" w:rsidRDefault="3155A0E3" w:rsidP="3155A0E3">
            <w:pPr>
              <w:rPr>
                <w:lang w:val="nb-NO"/>
              </w:rPr>
            </w:pPr>
          </w:p>
          <w:p w14:paraId="5534834C" w14:textId="49254A40" w:rsidR="3155A0E3" w:rsidRPr="007E0614" w:rsidRDefault="3155A0E3" w:rsidP="3155A0E3">
            <w:pPr>
              <w:rPr>
                <w:lang w:val="nb-NO"/>
              </w:rPr>
            </w:pPr>
          </w:p>
          <w:p w14:paraId="4B6DE169" w14:textId="28EC5E23" w:rsidR="3155A0E3" w:rsidRPr="007E0614" w:rsidRDefault="3155A0E3" w:rsidP="3155A0E3">
            <w:pPr>
              <w:rPr>
                <w:lang w:val="nb-NO"/>
              </w:rPr>
            </w:pPr>
          </w:p>
          <w:p w14:paraId="6F296EDB" w14:textId="563A1C02" w:rsidR="3155A0E3" w:rsidRPr="007E0614" w:rsidRDefault="78BFEBB3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Inger-Lise</w:t>
            </w:r>
          </w:p>
          <w:p w14:paraId="38D0C9F2" w14:textId="38B252AB" w:rsidR="3155A0E3" w:rsidRPr="007E0614" w:rsidRDefault="3155A0E3" w:rsidP="3155A0E3">
            <w:pPr>
              <w:rPr>
                <w:lang w:val="nb-NO"/>
              </w:rPr>
            </w:pPr>
          </w:p>
          <w:p w14:paraId="7510C512" w14:textId="6F667DA4" w:rsidR="3155A0E3" w:rsidRPr="007E0614" w:rsidRDefault="3155A0E3" w:rsidP="3155A0E3">
            <w:pPr>
              <w:rPr>
                <w:lang w:val="nb-NO"/>
              </w:rPr>
            </w:pPr>
          </w:p>
          <w:p w14:paraId="4FDC99F8" w14:textId="22253904" w:rsidR="3155A0E3" w:rsidRPr="007E0614" w:rsidRDefault="3155A0E3" w:rsidP="3155A0E3">
            <w:pPr>
              <w:rPr>
                <w:lang w:val="nb-NO"/>
              </w:rPr>
            </w:pPr>
          </w:p>
          <w:p w14:paraId="0AA9A080" w14:textId="5190D027" w:rsidR="3155A0E3" w:rsidRPr="007E0614" w:rsidRDefault="3155A0E3" w:rsidP="3155A0E3">
            <w:pPr>
              <w:rPr>
                <w:lang w:val="nb-NO"/>
              </w:rPr>
            </w:pPr>
          </w:p>
          <w:p w14:paraId="6FA8050F" w14:textId="669C3E80" w:rsidR="3155A0E3" w:rsidRPr="007E0614" w:rsidRDefault="78BFEBB3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Erik</w:t>
            </w:r>
          </w:p>
          <w:p w14:paraId="7A2B41D1" w14:textId="7CC08A88" w:rsidR="3155A0E3" w:rsidRPr="007E0614" w:rsidRDefault="3155A0E3" w:rsidP="3155A0E3">
            <w:pPr>
              <w:rPr>
                <w:lang w:val="nb-NO"/>
              </w:rPr>
            </w:pPr>
          </w:p>
          <w:p w14:paraId="6106FF61" w14:textId="5A08307E" w:rsidR="3155A0E3" w:rsidRPr="007E0614" w:rsidRDefault="3155A0E3" w:rsidP="3155A0E3">
            <w:pPr>
              <w:rPr>
                <w:lang w:val="nb-NO"/>
              </w:rPr>
            </w:pPr>
          </w:p>
          <w:p w14:paraId="76FED598" w14:textId="0F4B6F3C" w:rsidR="3155A0E3" w:rsidRPr="007E0614" w:rsidRDefault="3155A0E3" w:rsidP="3155A0E3">
            <w:pPr>
              <w:rPr>
                <w:lang w:val="nb-NO"/>
              </w:rPr>
            </w:pPr>
          </w:p>
          <w:p w14:paraId="70B7F05A" w14:textId="61B81989" w:rsidR="3155A0E3" w:rsidRPr="007E0614" w:rsidRDefault="3155A0E3" w:rsidP="3155A0E3">
            <w:pPr>
              <w:rPr>
                <w:lang w:val="nb-NO"/>
              </w:rPr>
            </w:pPr>
          </w:p>
          <w:p w14:paraId="65569ADF" w14:textId="12E3D2CA" w:rsidR="3155A0E3" w:rsidRPr="007E0614" w:rsidRDefault="3155A0E3" w:rsidP="3155A0E3">
            <w:pPr>
              <w:rPr>
                <w:lang w:val="nb-NO"/>
              </w:rPr>
            </w:pPr>
          </w:p>
          <w:p w14:paraId="561BD6EE" w14:textId="44CEA37F" w:rsidR="3155A0E3" w:rsidRPr="007E0614" w:rsidRDefault="3155A0E3" w:rsidP="3155A0E3">
            <w:pPr>
              <w:rPr>
                <w:lang w:val="nb-NO"/>
              </w:rPr>
            </w:pPr>
          </w:p>
          <w:p w14:paraId="4679F227" w14:textId="56A29693" w:rsidR="3155A0E3" w:rsidRPr="007E0614" w:rsidRDefault="3155A0E3" w:rsidP="3155A0E3">
            <w:pPr>
              <w:rPr>
                <w:lang w:val="nb-NO"/>
              </w:rPr>
            </w:pPr>
          </w:p>
          <w:p w14:paraId="2560401B" w14:textId="75C118E6" w:rsidR="3155A0E3" w:rsidRPr="007E0614" w:rsidRDefault="3155A0E3" w:rsidP="3155A0E3">
            <w:pPr>
              <w:rPr>
                <w:lang w:val="nb-NO"/>
              </w:rPr>
            </w:pPr>
          </w:p>
          <w:p w14:paraId="6730AD3A" w14:textId="47EB12DE" w:rsidR="3155A0E3" w:rsidRPr="007E0614" w:rsidRDefault="3155A0E3" w:rsidP="3155A0E3">
            <w:pPr>
              <w:rPr>
                <w:lang w:val="nb-NO"/>
              </w:rPr>
            </w:pPr>
          </w:p>
          <w:p w14:paraId="227491CA" w14:textId="4C258BB8" w:rsidR="3155A0E3" w:rsidRPr="007E0614" w:rsidRDefault="30ABFFA7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Inger-Lise</w:t>
            </w:r>
          </w:p>
        </w:tc>
      </w:tr>
      <w:tr w:rsidR="3155A0E3" w:rsidRPr="007E0614" w14:paraId="45EE7AB4" w14:textId="77777777" w:rsidTr="50BE09D6">
        <w:tc>
          <w:tcPr>
            <w:tcW w:w="540" w:type="dxa"/>
          </w:tcPr>
          <w:p w14:paraId="4EE3EE2F" w14:textId="04AB3C0A" w:rsidR="74FB9040" w:rsidRDefault="74FB9040" w:rsidP="3155A0E3">
            <w:r>
              <w:t>7</w:t>
            </w:r>
          </w:p>
        </w:tc>
        <w:tc>
          <w:tcPr>
            <w:tcW w:w="7515" w:type="dxa"/>
          </w:tcPr>
          <w:p w14:paraId="185649B3" w14:textId="363D7DB6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Runde rundt bordet</w:t>
            </w:r>
          </w:p>
          <w:p w14:paraId="4ADA3C4D" w14:textId="4CBD14D7" w:rsidR="74FB9040" w:rsidRPr="007E0614" w:rsidRDefault="12522271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Styremedlemmene orienterte kort om situasjonen ute på enhetene.</w:t>
            </w:r>
          </w:p>
        </w:tc>
        <w:tc>
          <w:tcPr>
            <w:tcW w:w="1305" w:type="dxa"/>
          </w:tcPr>
          <w:p w14:paraId="4AB9C69D" w14:textId="78401795" w:rsidR="3155A0E3" w:rsidRPr="007E0614" w:rsidRDefault="3155A0E3" w:rsidP="3155A0E3">
            <w:pPr>
              <w:rPr>
                <w:lang w:val="nb-NO"/>
              </w:rPr>
            </w:pPr>
          </w:p>
        </w:tc>
      </w:tr>
      <w:tr w:rsidR="3155A0E3" w:rsidRPr="007E0614" w14:paraId="2C40BA6D" w14:textId="77777777" w:rsidTr="50BE09D6">
        <w:tc>
          <w:tcPr>
            <w:tcW w:w="540" w:type="dxa"/>
          </w:tcPr>
          <w:p w14:paraId="76BB6183" w14:textId="28EE7957" w:rsidR="74FB9040" w:rsidRDefault="74FB9040" w:rsidP="3155A0E3">
            <w:r>
              <w:t>8</w:t>
            </w:r>
          </w:p>
        </w:tc>
        <w:tc>
          <w:tcPr>
            <w:tcW w:w="7515" w:type="dxa"/>
          </w:tcPr>
          <w:p w14:paraId="4B83D80F" w14:textId="7D6B4D13" w:rsidR="74FB9040" w:rsidRPr="007E0614" w:rsidRDefault="74FB9040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Eventuelt</w:t>
            </w:r>
          </w:p>
          <w:p w14:paraId="391B7FC0" w14:textId="08D95CCF" w:rsidR="74FB9040" w:rsidRPr="007E0614" w:rsidRDefault="2E1BEB1B" w:rsidP="3155A0E3">
            <w:pPr>
              <w:rPr>
                <w:lang w:val="nb-NO"/>
              </w:rPr>
            </w:pPr>
            <w:r w:rsidRPr="007E0614">
              <w:rPr>
                <w:lang w:val="nb-NO"/>
              </w:rPr>
              <w:t>Det var ingen saker under eventuelt</w:t>
            </w:r>
          </w:p>
        </w:tc>
        <w:tc>
          <w:tcPr>
            <w:tcW w:w="1305" w:type="dxa"/>
          </w:tcPr>
          <w:p w14:paraId="12B8DCA8" w14:textId="738064EE" w:rsidR="3155A0E3" w:rsidRPr="007E0614" w:rsidRDefault="3155A0E3" w:rsidP="3155A0E3">
            <w:pPr>
              <w:rPr>
                <w:lang w:val="nb-NO"/>
              </w:rPr>
            </w:pPr>
          </w:p>
        </w:tc>
      </w:tr>
    </w:tbl>
    <w:p w14:paraId="3CD2943C" w14:textId="636ADC92" w:rsidR="3155A0E3" w:rsidRPr="007E0614" w:rsidRDefault="3155A0E3" w:rsidP="3155A0E3">
      <w:pPr>
        <w:rPr>
          <w:lang w:val="nb-NO"/>
        </w:rPr>
      </w:pPr>
    </w:p>
    <w:sectPr w:rsidR="3155A0E3" w:rsidRPr="007E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F09"/>
    <w:multiLevelType w:val="hybridMultilevel"/>
    <w:tmpl w:val="18B42F22"/>
    <w:lvl w:ilvl="0" w:tplc="8E7C9898">
      <w:start w:val="1"/>
      <w:numFmt w:val="decimal"/>
      <w:lvlText w:val="%1."/>
      <w:lvlJc w:val="left"/>
      <w:pPr>
        <w:ind w:left="720" w:hanging="360"/>
      </w:pPr>
    </w:lvl>
    <w:lvl w:ilvl="1" w:tplc="76CCF302">
      <w:start w:val="1"/>
      <w:numFmt w:val="lowerLetter"/>
      <w:lvlText w:val="%2."/>
      <w:lvlJc w:val="left"/>
      <w:pPr>
        <w:ind w:left="1440" w:hanging="360"/>
      </w:pPr>
    </w:lvl>
    <w:lvl w:ilvl="2" w:tplc="2562A4E4">
      <w:start w:val="1"/>
      <w:numFmt w:val="lowerRoman"/>
      <w:lvlText w:val="%3."/>
      <w:lvlJc w:val="right"/>
      <w:pPr>
        <w:ind w:left="2160" w:hanging="180"/>
      </w:pPr>
    </w:lvl>
    <w:lvl w:ilvl="3" w:tplc="6B1A2FBC">
      <w:start w:val="1"/>
      <w:numFmt w:val="decimal"/>
      <w:lvlText w:val="%4."/>
      <w:lvlJc w:val="left"/>
      <w:pPr>
        <w:ind w:left="2880" w:hanging="360"/>
      </w:pPr>
    </w:lvl>
    <w:lvl w:ilvl="4" w:tplc="CC8EFF68">
      <w:start w:val="1"/>
      <w:numFmt w:val="lowerLetter"/>
      <w:lvlText w:val="%5."/>
      <w:lvlJc w:val="left"/>
      <w:pPr>
        <w:ind w:left="3600" w:hanging="360"/>
      </w:pPr>
    </w:lvl>
    <w:lvl w:ilvl="5" w:tplc="07FE07CE">
      <w:start w:val="1"/>
      <w:numFmt w:val="lowerRoman"/>
      <w:lvlText w:val="%6."/>
      <w:lvlJc w:val="right"/>
      <w:pPr>
        <w:ind w:left="4320" w:hanging="180"/>
      </w:pPr>
    </w:lvl>
    <w:lvl w:ilvl="6" w:tplc="E968E02C">
      <w:start w:val="1"/>
      <w:numFmt w:val="decimal"/>
      <w:lvlText w:val="%7."/>
      <w:lvlJc w:val="left"/>
      <w:pPr>
        <w:ind w:left="5040" w:hanging="360"/>
      </w:pPr>
    </w:lvl>
    <w:lvl w:ilvl="7" w:tplc="78D4FCDC">
      <w:start w:val="1"/>
      <w:numFmt w:val="lowerLetter"/>
      <w:lvlText w:val="%8."/>
      <w:lvlJc w:val="left"/>
      <w:pPr>
        <w:ind w:left="5760" w:hanging="360"/>
      </w:pPr>
    </w:lvl>
    <w:lvl w:ilvl="8" w:tplc="247068E4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DFA35F"/>
    <w:rsid w:val="000B7D3A"/>
    <w:rsid w:val="007E0614"/>
    <w:rsid w:val="00876B68"/>
    <w:rsid w:val="00EF54FA"/>
    <w:rsid w:val="0240EACC"/>
    <w:rsid w:val="02733A4C"/>
    <w:rsid w:val="0320572B"/>
    <w:rsid w:val="033B15F6"/>
    <w:rsid w:val="03A6EDA2"/>
    <w:rsid w:val="03E9D1C5"/>
    <w:rsid w:val="0407F399"/>
    <w:rsid w:val="0445ECFA"/>
    <w:rsid w:val="052B3896"/>
    <w:rsid w:val="05D92C0A"/>
    <w:rsid w:val="063BC89B"/>
    <w:rsid w:val="0667449B"/>
    <w:rsid w:val="06786A8C"/>
    <w:rsid w:val="0740FB06"/>
    <w:rsid w:val="075FC56E"/>
    <w:rsid w:val="07FFE4D5"/>
    <w:rsid w:val="08B15FEB"/>
    <w:rsid w:val="094F3443"/>
    <w:rsid w:val="097BD516"/>
    <w:rsid w:val="0A170BCE"/>
    <w:rsid w:val="0A639CD5"/>
    <w:rsid w:val="0B35D707"/>
    <w:rsid w:val="0B56AE11"/>
    <w:rsid w:val="0C7B62E8"/>
    <w:rsid w:val="0CFE20FF"/>
    <w:rsid w:val="0D2B653A"/>
    <w:rsid w:val="0D7C96CE"/>
    <w:rsid w:val="0E42C9EE"/>
    <w:rsid w:val="0ECA2D56"/>
    <w:rsid w:val="0ED078E7"/>
    <w:rsid w:val="0ED2F79E"/>
    <w:rsid w:val="0F653548"/>
    <w:rsid w:val="0F72F9CF"/>
    <w:rsid w:val="0F7B0876"/>
    <w:rsid w:val="101B426F"/>
    <w:rsid w:val="101DA8AC"/>
    <w:rsid w:val="103C7488"/>
    <w:rsid w:val="1069D56B"/>
    <w:rsid w:val="10ADDBA0"/>
    <w:rsid w:val="10B557F1"/>
    <w:rsid w:val="1159C0AA"/>
    <w:rsid w:val="1161832D"/>
    <w:rsid w:val="11B2BB72"/>
    <w:rsid w:val="12522271"/>
    <w:rsid w:val="12A3B990"/>
    <w:rsid w:val="13E953FE"/>
    <w:rsid w:val="1478390F"/>
    <w:rsid w:val="1521045E"/>
    <w:rsid w:val="15612962"/>
    <w:rsid w:val="159CA9CC"/>
    <w:rsid w:val="15CB5719"/>
    <w:rsid w:val="15E072C6"/>
    <w:rsid w:val="16A75898"/>
    <w:rsid w:val="16B3D3F4"/>
    <w:rsid w:val="17452278"/>
    <w:rsid w:val="1888BD14"/>
    <w:rsid w:val="18F785BE"/>
    <w:rsid w:val="1934AB2C"/>
    <w:rsid w:val="19844582"/>
    <w:rsid w:val="19F2BF2C"/>
    <w:rsid w:val="1A22EF74"/>
    <w:rsid w:val="1A26C64D"/>
    <w:rsid w:val="1AE5695F"/>
    <w:rsid w:val="1B2480DA"/>
    <w:rsid w:val="1B828285"/>
    <w:rsid w:val="1CFAFD24"/>
    <w:rsid w:val="1D803531"/>
    <w:rsid w:val="1DCA1C48"/>
    <w:rsid w:val="1E1F1B55"/>
    <w:rsid w:val="1EBC4463"/>
    <w:rsid w:val="1F076FEB"/>
    <w:rsid w:val="1F74D3F6"/>
    <w:rsid w:val="200D0A8A"/>
    <w:rsid w:val="20236E4D"/>
    <w:rsid w:val="20E64FD9"/>
    <w:rsid w:val="2122353C"/>
    <w:rsid w:val="2134E6BD"/>
    <w:rsid w:val="215580AD"/>
    <w:rsid w:val="215EA99D"/>
    <w:rsid w:val="221FDF68"/>
    <w:rsid w:val="223F525B"/>
    <w:rsid w:val="22423C59"/>
    <w:rsid w:val="224945B2"/>
    <w:rsid w:val="22D20F08"/>
    <w:rsid w:val="230A63AA"/>
    <w:rsid w:val="232DF92E"/>
    <w:rsid w:val="2372AA55"/>
    <w:rsid w:val="2397B7EF"/>
    <w:rsid w:val="23D78C90"/>
    <w:rsid w:val="243355DC"/>
    <w:rsid w:val="24535F22"/>
    <w:rsid w:val="24CB6320"/>
    <w:rsid w:val="2525D444"/>
    <w:rsid w:val="256D2CCA"/>
    <w:rsid w:val="268DC22D"/>
    <w:rsid w:val="26C5352C"/>
    <w:rsid w:val="27753020"/>
    <w:rsid w:val="29E29C42"/>
    <w:rsid w:val="2AACD0E2"/>
    <w:rsid w:val="2ADF557D"/>
    <w:rsid w:val="2AEC6386"/>
    <w:rsid w:val="2B76EB47"/>
    <w:rsid w:val="2BCF8BF6"/>
    <w:rsid w:val="2BDC6E4E"/>
    <w:rsid w:val="2C096C6C"/>
    <w:rsid w:val="2C10D443"/>
    <w:rsid w:val="2C6704D6"/>
    <w:rsid w:val="2C6899A0"/>
    <w:rsid w:val="2C722F96"/>
    <w:rsid w:val="2CF425AD"/>
    <w:rsid w:val="2CF45891"/>
    <w:rsid w:val="2D6A5199"/>
    <w:rsid w:val="2D9D5D56"/>
    <w:rsid w:val="2E1BEB1B"/>
    <w:rsid w:val="2E336140"/>
    <w:rsid w:val="2EEE49FA"/>
    <w:rsid w:val="307AC3D8"/>
    <w:rsid w:val="30ABFFA7"/>
    <w:rsid w:val="3155A0E3"/>
    <w:rsid w:val="32528AB1"/>
    <w:rsid w:val="325BAC3B"/>
    <w:rsid w:val="327BF7CD"/>
    <w:rsid w:val="32F1F0D5"/>
    <w:rsid w:val="33571833"/>
    <w:rsid w:val="33C28741"/>
    <w:rsid w:val="349CD557"/>
    <w:rsid w:val="34D0AE3C"/>
    <w:rsid w:val="34FB175F"/>
    <w:rsid w:val="35A3D5D1"/>
    <w:rsid w:val="35A82672"/>
    <w:rsid w:val="36283F9C"/>
    <w:rsid w:val="3683F8BF"/>
    <w:rsid w:val="36CE2C93"/>
    <w:rsid w:val="370869D8"/>
    <w:rsid w:val="372F0346"/>
    <w:rsid w:val="3739B060"/>
    <w:rsid w:val="37E40EEB"/>
    <w:rsid w:val="39BBDF72"/>
    <w:rsid w:val="3A1554C4"/>
    <w:rsid w:val="3B0A74D6"/>
    <w:rsid w:val="3B658DD9"/>
    <w:rsid w:val="3CA7D7FB"/>
    <w:rsid w:val="3D1BADE2"/>
    <w:rsid w:val="3D395FA3"/>
    <w:rsid w:val="3D7C6229"/>
    <w:rsid w:val="3D86EDF5"/>
    <w:rsid w:val="3DB6D53C"/>
    <w:rsid w:val="3E947C9B"/>
    <w:rsid w:val="3ECAF682"/>
    <w:rsid w:val="3F8A5501"/>
    <w:rsid w:val="401CE15A"/>
    <w:rsid w:val="4042D5A8"/>
    <w:rsid w:val="409CF518"/>
    <w:rsid w:val="40C9BB66"/>
    <w:rsid w:val="40EE75FE"/>
    <w:rsid w:val="416101C8"/>
    <w:rsid w:val="41D6A8F1"/>
    <w:rsid w:val="41DEE98B"/>
    <w:rsid w:val="428CD615"/>
    <w:rsid w:val="428EB6F6"/>
    <w:rsid w:val="43463485"/>
    <w:rsid w:val="4368727A"/>
    <w:rsid w:val="4381B1C2"/>
    <w:rsid w:val="441A8485"/>
    <w:rsid w:val="450659F2"/>
    <w:rsid w:val="4511EC2D"/>
    <w:rsid w:val="451850B4"/>
    <w:rsid w:val="454F5AD5"/>
    <w:rsid w:val="463C42EF"/>
    <w:rsid w:val="465FCA86"/>
    <w:rsid w:val="46FCE142"/>
    <w:rsid w:val="4738FCEA"/>
    <w:rsid w:val="4819CCE6"/>
    <w:rsid w:val="4848B041"/>
    <w:rsid w:val="4861D89E"/>
    <w:rsid w:val="48851696"/>
    <w:rsid w:val="48DB6F87"/>
    <w:rsid w:val="49859A3A"/>
    <w:rsid w:val="49896910"/>
    <w:rsid w:val="49FB9342"/>
    <w:rsid w:val="4A2F89D6"/>
    <w:rsid w:val="4A4EC852"/>
    <w:rsid w:val="4B0C5AD0"/>
    <w:rsid w:val="4B64609F"/>
    <w:rsid w:val="4B805103"/>
    <w:rsid w:val="4BD7789C"/>
    <w:rsid w:val="4D67C5F8"/>
    <w:rsid w:val="4D866914"/>
    <w:rsid w:val="4F01DF32"/>
    <w:rsid w:val="4FB6E669"/>
    <w:rsid w:val="50BE09D6"/>
    <w:rsid w:val="50E7EEC4"/>
    <w:rsid w:val="520D1D4C"/>
    <w:rsid w:val="536F7284"/>
    <w:rsid w:val="5423AC6D"/>
    <w:rsid w:val="55C9D20B"/>
    <w:rsid w:val="561C6A62"/>
    <w:rsid w:val="56D96BE4"/>
    <w:rsid w:val="56EE844A"/>
    <w:rsid w:val="57000E0E"/>
    <w:rsid w:val="57926CDA"/>
    <w:rsid w:val="5874B99B"/>
    <w:rsid w:val="5880FB3D"/>
    <w:rsid w:val="58EAF115"/>
    <w:rsid w:val="58FAC385"/>
    <w:rsid w:val="5970BC8D"/>
    <w:rsid w:val="5A526083"/>
    <w:rsid w:val="5A743935"/>
    <w:rsid w:val="5AAE50B3"/>
    <w:rsid w:val="5B0541C7"/>
    <w:rsid w:val="5B08A10B"/>
    <w:rsid w:val="5B7603D6"/>
    <w:rsid w:val="5C9E56C0"/>
    <w:rsid w:val="5CFAE052"/>
    <w:rsid w:val="5D394C01"/>
    <w:rsid w:val="5D4BA701"/>
    <w:rsid w:val="5F50EC1D"/>
    <w:rsid w:val="5FF6B1FC"/>
    <w:rsid w:val="603C73DC"/>
    <w:rsid w:val="609C1C4C"/>
    <w:rsid w:val="60A80A6B"/>
    <w:rsid w:val="61AEC836"/>
    <w:rsid w:val="61D09D90"/>
    <w:rsid w:val="629EAE7F"/>
    <w:rsid w:val="64AE031A"/>
    <w:rsid w:val="64B770D7"/>
    <w:rsid w:val="6584A1A1"/>
    <w:rsid w:val="664E952F"/>
    <w:rsid w:val="66A40EB3"/>
    <w:rsid w:val="66DFA35F"/>
    <w:rsid w:val="66E114FA"/>
    <w:rsid w:val="6782DEA4"/>
    <w:rsid w:val="67B3C20A"/>
    <w:rsid w:val="6851FD14"/>
    <w:rsid w:val="68E30825"/>
    <w:rsid w:val="6AF42D00"/>
    <w:rsid w:val="6B26226D"/>
    <w:rsid w:val="6C0E416F"/>
    <w:rsid w:val="6C60161A"/>
    <w:rsid w:val="6CFADDA4"/>
    <w:rsid w:val="6CFC1139"/>
    <w:rsid w:val="6D823755"/>
    <w:rsid w:val="6DB8505C"/>
    <w:rsid w:val="6EEADCD7"/>
    <w:rsid w:val="6F454BDE"/>
    <w:rsid w:val="6FC79E23"/>
    <w:rsid w:val="6FEFE9FC"/>
    <w:rsid w:val="712D7298"/>
    <w:rsid w:val="71996ADB"/>
    <w:rsid w:val="71FB817B"/>
    <w:rsid w:val="72185455"/>
    <w:rsid w:val="726C45FF"/>
    <w:rsid w:val="73AA4C43"/>
    <w:rsid w:val="74453A43"/>
    <w:rsid w:val="744D0BA3"/>
    <w:rsid w:val="746FDE85"/>
    <w:rsid w:val="7470F3D7"/>
    <w:rsid w:val="7481E6E9"/>
    <w:rsid w:val="74AA32C2"/>
    <w:rsid w:val="74DA3A88"/>
    <w:rsid w:val="74FB9040"/>
    <w:rsid w:val="7564DE44"/>
    <w:rsid w:val="76D1ACAE"/>
    <w:rsid w:val="785DE206"/>
    <w:rsid w:val="78BFEBB3"/>
    <w:rsid w:val="78D6BDAB"/>
    <w:rsid w:val="7949C5D1"/>
    <w:rsid w:val="797DA3E5"/>
    <w:rsid w:val="7A7BA05A"/>
    <w:rsid w:val="7AA7BA13"/>
    <w:rsid w:val="7AAD040D"/>
    <w:rsid w:val="7AB3A207"/>
    <w:rsid w:val="7B7A8B35"/>
    <w:rsid w:val="7BE36261"/>
    <w:rsid w:val="7C15D47E"/>
    <w:rsid w:val="7D18392A"/>
    <w:rsid w:val="7D3125A7"/>
    <w:rsid w:val="7D7F32C2"/>
    <w:rsid w:val="7E923431"/>
    <w:rsid w:val="7EEA31CB"/>
    <w:rsid w:val="7F87D77B"/>
    <w:rsid w:val="7FFDD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A35F"/>
  <w15:chartTrackingRefBased/>
  <w15:docId w15:val="{884321A3-A412-44E0-8B70-137F76A4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0CDFC-FCBD-45C7-B915-8AF2D57F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3E7D0-EEFE-4743-9164-F0A1312D2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B05-E5DD-4003-A76E-F53C536B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2022-11-10T14:21:00Z</dcterms:created>
  <dcterms:modified xsi:type="dcterms:W3CDTF">2022-11-10T14:21:00Z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